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7F1F" w14:textId="32AAAAA8" w:rsidR="003E0D43" w:rsidRDefault="009C664D" w:rsidP="000D7C90">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K</w:t>
      </w:r>
      <w:r w:rsidR="000D7C90" w:rsidRPr="000D7C90">
        <w:rPr>
          <w:rFonts w:ascii="Times New Roman" w:hAnsi="Times New Roman" w:cs="Times New Roman"/>
          <w:b/>
          <w:bCs/>
          <w:sz w:val="28"/>
          <w:szCs w:val="28"/>
        </w:rPr>
        <w:t>orelasi Status Vaksin dengan Kecemasan</w:t>
      </w:r>
      <w:r w:rsidR="000D7C90">
        <w:rPr>
          <w:rFonts w:ascii="Times New Roman" w:hAnsi="Times New Roman" w:cs="Times New Roman"/>
          <w:b/>
          <w:bCs/>
          <w:sz w:val="28"/>
          <w:szCs w:val="28"/>
        </w:rPr>
        <w:t xml:space="preserve"> </w:t>
      </w:r>
    </w:p>
    <w:p w14:paraId="4589002C" w14:textId="0019CC5B" w:rsidR="004414A2" w:rsidRDefault="000D7C90" w:rsidP="000D7C90">
      <w:pPr>
        <w:spacing w:after="0" w:line="276" w:lineRule="auto"/>
        <w:jc w:val="center"/>
        <w:rPr>
          <w:rFonts w:ascii="Times New Roman" w:hAnsi="Times New Roman" w:cs="Times New Roman"/>
          <w:b/>
          <w:bCs/>
          <w:sz w:val="28"/>
          <w:szCs w:val="28"/>
        </w:rPr>
      </w:pPr>
      <w:r w:rsidRPr="000D7C90">
        <w:rPr>
          <w:rFonts w:ascii="Times New Roman" w:hAnsi="Times New Roman" w:cs="Times New Roman"/>
          <w:b/>
          <w:bCs/>
          <w:sz w:val="28"/>
          <w:szCs w:val="28"/>
        </w:rPr>
        <w:t>Keluarga Terkonfirmasi Covid 19</w:t>
      </w:r>
    </w:p>
    <w:p w14:paraId="602C5CBD" w14:textId="20EEB4AD" w:rsidR="000D7C90" w:rsidRDefault="000D7C90" w:rsidP="000D7C90">
      <w:pPr>
        <w:spacing w:after="0" w:line="276" w:lineRule="auto"/>
        <w:jc w:val="center"/>
        <w:rPr>
          <w:rFonts w:ascii="Times New Roman" w:hAnsi="Times New Roman" w:cs="Times New Roman"/>
          <w:b/>
          <w:bCs/>
          <w:sz w:val="28"/>
          <w:szCs w:val="28"/>
        </w:rPr>
      </w:pPr>
    </w:p>
    <w:p w14:paraId="0096078D" w14:textId="0B2D9BF6" w:rsidR="000D7C90" w:rsidRDefault="003E0D43" w:rsidP="000D7C90">
      <w:pPr>
        <w:spacing w:after="0" w:line="276"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Miko Eka Putri</w:t>
      </w:r>
      <w:r>
        <w:rPr>
          <w:rFonts w:ascii="Times New Roman" w:hAnsi="Times New Roman" w:cs="Times New Roman"/>
          <w:b/>
          <w:bCs/>
          <w:sz w:val="24"/>
          <w:szCs w:val="24"/>
          <w:vertAlign w:val="superscript"/>
        </w:rPr>
        <w:t xml:space="preserve">1, </w:t>
      </w:r>
      <w:r w:rsidRPr="003E0D43">
        <w:rPr>
          <w:rFonts w:ascii="Times New Roman" w:hAnsi="Times New Roman" w:cs="Times New Roman"/>
          <w:b/>
          <w:bCs/>
          <w:sz w:val="24"/>
          <w:szCs w:val="24"/>
        </w:rPr>
        <w:t>Mila Triana Sari</w:t>
      </w:r>
      <w:r>
        <w:rPr>
          <w:rFonts w:ascii="Times New Roman" w:hAnsi="Times New Roman" w:cs="Times New Roman"/>
          <w:b/>
          <w:bCs/>
          <w:sz w:val="24"/>
          <w:szCs w:val="24"/>
          <w:vertAlign w:val="superscript"/>
        </w:rPr>
        <w:t>2</w:t>
      </w:r>
    </w:p>
    <w:p w14:paraId="6FC4F45F" w14:textId="4BF75768" w:rsidR="00683CB3" w:rsidRDefault="00683CB3" w:rsidP="000D7C90">
      <w:pPr>
        <w:spacing w:after="0" w:line="276"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vertAlign w:val="superscript"/>
        </w:rPr>
        <w:t>1,2</w:t>
      </w:r>
      <w:r>
        <w:rPr>
          <w:rFonts w:ascii="Times New Roman" w:hAnsi="Times New Roman" w:cs="Times New Roman"/>
          <w:b/>
          <w:bCs/>
          <w:sz w:val="24"/>
          <w:szCs w:val="24"/>
        </w:rPr>
        <w:t>Program Sudi Ilmu Keperawatan STIKes Baiturrahim Jambi</w:t>
      </w:r>
    </w:p>
    <w:p w14:paraId="0089C06D" w14:textId="39B18856" w:rsidR="00683CB3" w:rsidRDefault="00C55F45" w:rsidP="000D7C90">
      <w:pPr>
        <w:spacing w:after="0" w:line="276" w:lineRule="auto"/>
        <w:jc w:val="center"/>
        <w:rPr>
          <w:rFonts w:ascii="Times New Roman" w:hAnsi="Times New Roman" w:cs="Times New Roman"/>
          <w:b/>
          <w:bCs/>
          <w:sz w:val="24"/>
          <w:szCs w:val="24"/>
        </w:rPr>
      </w:pPr>
      <w:r w:rsidRPr="00C55F45">
        <w:rPr>
          <w:rFonts w:ascii="Times New Roman" w:hAnsi="Times New Roman" w:cs="Times New Roman"/>
          <w:sz w:val="24"/>
          <w:szCs w:val="24"/>
          <w:shd w:val="clear" w:color="auto" w:fill="FFFFFF"/>
        </w:rPr>
        <w:t>Email</w:t>
      </w:r>
      <w:r>
        <w:rPr>
          <w:rFonts w:ascii="Times New Roman" w:hAnsi="Times New Roman" w:cs="Times New Roman"/>
          <w:sz w:val="24"/>
          <w:szCs w:val="24"/>
          <w:shd w:val="clear" w:color="auto" w:fill="FFFFFF"/>
        </w:rPr>
        <w:t xml:space="preserve"> </w:t>
      </w:r>
      <w:r w:rsidRPr="00C55F45">
        <w:rPr>
          <w:rFonts w:ascii="Times New Roman" w:hAnsi="Times New Roman" w:cs="Times New Roman"/>
          <w:sz w:val="24"/>
          <w:szCs w:val="24"/>
          <w:shd w:val="clear" w:color="auto" w:fill="FFFFFF"/>
        </w:rPr>
        <w:t>Korespondensi</w:t>
      </w:r>
      <w:r w:rsidRPr="00C55F45">
        <w:rPr>
          <w:rFonts w:ascii="Arial" w:hAnsi="Arial" w:cs="Arial"/>
          <w:sz w:val="24"/>
          <w:szCs w:val="24"/>
          <w:shd w:val="clear" w:color="auto" w:fill="FFFFFF"/>
        </w:rPr>
        <w:t xml:space="preserve"> </w:t>
      </w:r>
      <w:r>
        <w:rPr>
          <w:rFonts w:ascii="Arial" w:hAnsi="Arial" w:cs="Arial"/>
          <w:sz w:val="19"/>
          <w:szCs w:val="19"/>
          <w:shd w:val="clear" w:color="auto" w:fill="FFFFFF"/>
        </w:rPr>
        <w:t xml:space="preserve">: </w:t>
      </w:r>
      <w:hyperlink r:id="rId6" w:history="1">
        <w:r w:rsidRPr="00302D68">
          <w:rPr>
            <w:rStyle w:val="Hyperlink"/>
            <w:rFonts w:ascii="Times New Roman" w:hAnsi="Times New Roman" w:cs="Times New Roman"/>
            <w:b/>
            <w:bCs/>
            <w:sz w:val="24"/>
            <w:szCs w:val="24"/>
          </w:rPr>
          <w:t>putrieka2904@gmail.com</w:t>
        </w:r>
      </w:hyperlink>
    </w:p>
    <w:p w14:paraId="1E39CB16" w14:textId="6AE11B67" w:rsidR="00683CB3" w:rsidRDefault="00683CB3" w:rsidP="000D7C90">
      <w:pPr>
        <w:spacing w:after="0" w:line="276" w:lineRule="auto"/>
        <w:jc w:val="center"/>
        <w:rPr>
          <w:rFonts w:ascii="Times New Roman" w:hAnsi="Times New Roman" w:cs="Times New Roman"/>
          <w:b/>
          <w:bCs/>
          <w:sz w:val="24"/>
          <w:szCs w:val="24"/>
        </w:rPr>
      </w:pPr>
    </w:p>
    <w:p w14:paraId="3DD89715" w14:textId="575587D5" w:rsidR="00FC0AA4" w:rsidRPr="006B2AD4" w:rsidRDefault="00C55F45" w:rsidP="00FC0AA4">
      <w:pPr>
        <w:spacing w:after="0" w:line="240" w:lineRule="auto"/>
        <w:jc w:val="center"/>
        <w:rPr>
          <w:rFonts w:ascii="Times New Roman" w:eastAsia="Calibri" w:hAnsi="Times New Roman" w:cs="Times New Roman"/>
          <w:b/>
          <w:i/>
        </w:rPr>
      </w:pPr>
      <w:r>
        <w:rPr>
          <w:rFonts w:ascii="Times New Roman" w:eastAsia="Calibri" w:hAnsi="Times New Roman" w:cs="Times New Roman"/>
          <w:b/>
          <w:i/>
        </w:rPr>
        <w:t>ABSTRACT</w:t>
      </w:r>
    </w:p>
    <w:p w14:paraId="794A022A" w14:textId="77777777" w:rsidR="00B450D8" w:rsidRPr="00B450D8" w:rsidRDefault="00B450D8" w:rsidP="00B450D8">
      <w:pPr>
        <w:pStyle w:val="ListParagraph"/>
        <w:spacing w:after="0" w:line="240" w:lineRule="auto"/>
        <w:ind w:left="0"/>
        <w:jc w:val="both"/>
        <w:rPr>
          <w:rFonts w:ascii="Times New Roman" w:hAnsi="Times New Roman" w:cs="Times New Roman"/>
          <w:sz w:val="24"/>
          <w:szCs w:val="24"/>
        </w:rPr>
      </w:pPr>
      <w:r w:rsidRPr="00B450D8">
        <w:rPr>
          <w:rFonts w:ascii="Times New Roman" w:hAnsi="Times New Roman" w:cs="Times New Roman"/>
          <w:i/>
          <w:iCs/>
          <w:sz w:val="24"/>
          <w:szCs w:val="24"/>
        </w:rPr>
        <w:t>Covid-19 cases are still increasing, both in the world and in Indonesia. Based on data from the World Health Organization (WHO) in March 2021, the total number of confirmed cases in the world reached 122,992,844 positive cases. The updated number of deaths due to the COVID-19 pandemic in the world has reached 2,711,071 cases, and 397,950,709 have received the vaccine. This research is an analytic study with a cross-sectional design. The purpose of this study was to determine the correlation of vaccine status with family anxiety confirmed by covid 19 in Legok Village, Jambi City. The sampling technique was accidental sampling of 83 respondents. The analysis used is univariate and bivariate analysis with chi square and product moment . The results of the analysis that the role and being confirmed by covid were not related to anxiety due to covid 19 (0.81), but there was a significant relationship between vaccine status and family anxiety level (0.011). We would like to thank the Legok Village Head who has facilitated this research. It is hoped that the family and family members will get the next vaccine</w:t>
      </w:r>
      <w:r w:rsidRPr="00B450D8">
        <w:rPr>
          <w:rFonts w:ascii="Times New Roman" w:hAnsi="Times New Roman" w:cs="Times New Roman"/>
          <w:sz w:val="24"/>
          <w:szCs w:val="24"/>
        </w:rPr>
        <w:t>.</w:t>
      </w:r>
    </w:p>
    <w:p w14:paraId="2741F248" w14:textId="77777777" w:rsidR="00B450D8" w:rsidRPr="00B450D8" w:rsidRDefault="00B450D8" w:rsidP="00B450D8">
      <w:pPr>
        <w:pStyle w:val="ListParagraph"/>
        <w:spacing w:after="0" w:line="240" w:lineRule="auto"/>
        <w:jc w:val="both"/>
        <w:rPr>
          <w:rFonts w:ascii="Times New Roman" w:hAnsi="Times New Roman" w:cs="Times New Roman"/>
          <w:sz w:val="24"/>
          <w:szCs w:val="24"/>
        </w:rPr>
      </w:pPr>
    </w:p>
    <w:p w14:paraId="216C0CAF" w14:textId="70B36D65" w:rsidR="00B450D8" w:rsidRPr="00C55F45" w:rsidRDefault="00B450D8" w:rsidP="00B450D8">
      <w:pPr>
        <w:pStyle w:val="ListParagraph"/>
        <w:spacing w:after="0" w:line="240" w:lineRule="auto"/>
        <w:ind w:left="0"/>
        <w:jc w:val="both"/>
        <w:rPr>
          <w:rFonts w:ascii="Times New Roman" w:hAnsi="Times New Roman" w:cs="Times New Roman"/>
          <w:i/>
          <w:iCs/>
          <w:sz w:val="24"/>
          <w:szCs w:val="24"/>
        </w:rPr>
      </w:pPr>
      <w:r w:rsidRPr="00C55F45">
        <w:rPr>
          <w:rFonts w:ascii="Times New Roman" w:hAnsi="Times New Roman" w:cs="Times New Roman"/>
          <w:i/>
          <w:iCs/>
          <w:sz w:val="24"/>
          <w:szCs w:val="24"/>
        </w:rPr>
        <w:t>Keywords: status; vaccine; worry; family</w:t>
      </w:r>
    </w:p>
    <w:p w14:paraId="2E78A6D7" w14:textId="65A5565A" w:rsidR="00B450D8" w:rsidRDefault="00B450D8" w:rsidP="00B450D8">
      <w:pPr>
        <w:pStyle w:val="ListParagraph"/>
        <w:spacing w:after="0" w:line="240" w:lineRule="auto"/>
        <w:ind w:left="0"/>
        <w:jc w:val="both"/>
        <w:rPr>
          <w:rFonts w:ascii="Times New Roman" w:hAnsi="Times New Roman" w:cs="Times New Roman"/>
          <w:sz w:val="24"/>
          <w:szCs w:val="24"/>
        </w:rPr>
      </w:pPr>
    </w:p>
    <w:p w14:paraId="238F625B" w14:textId="77777777" w:rsidR="00C55F45" w:rsidRDefault="00C55F45" w:rsidP="00C55F45">
      <w:pPr>
        <w:spacing w:after="0" w:line="240" w:lineRule="auto"/>
        <w:jc w:val="center"/>
        <w:rPr>
          <w:rFonts w:ascii="Times New Roman" w:eastAsia="Calibri" w:hAnsi="Times New Roman" w:cs="Times New Roman"/>
          <w:b/>
          <w:i/>
        </w:rPr>
      </w:pPr>
      <w:r>
        <w:rPr>
          <w:rFonts w:ascii="Times New Roman" w:eastAsia="Calibri" w:hAnsi="Times New Roman" w:cs="Times New Roman"/>
          <w:b/>
          <w:i/>
        </w:rPr>
        <w:t>ABSTRAK</w:t>
      </w:r>
      <w:r w:rsidRPr="006B2AD4">
        <w:rPr>
          <w:rFonts w:ascii="Times New Roman" w:eastAsia="Calibri" w:hAnsi="Times New Roman" w:cs="Times New Roman"/>
          <w:b/>
          <w:i/>
        </w:rPr>
        <w:t xml:space="preserve"> </w:t>
      </w:r>
    </w:p>
    <w:p w14:paraId="18DEC0B0" w14:textId="55FE8CCA" w:rsidR="00D31B09" w:rsidRDefault="00D31B09" w:rsidP="00B450D8">
      <w:pPr>
        <w:pStyle w:val="ListParagraph"/>
        <w:spacing w:after="0" w:line="240" w:lineRule="auto"/>
        <w:ind w:left="0"/>
        <w:jc w:val="both"/>
        <w:rPr>
          <w:rFonts w:ascii="Times New Roman" w:hAnsi="Times New Roman" w:cs="Times New Roman"/>
          <w:sz w:val="24"/>
          <w:szCs w:val="24"/>
        </w:rPr>
      </w:pPr>
      <w:r w:rsidRPr="00FA45CA">
        <w:rPr>
          <w:rFonts w:ascii="Times New Roman" w:hAnsi="Times New Roman" w:cs="Times New Roman"/>
          <w:sz w:val="24"/>
          <w:szCs w:val="24"/>
        </w:rPr>
        <w:t xml:space="preserve">Kasus Covid 19 sampai saat ini masih </w:t>
      </w:r>
      <w:r>
        <w:rPr>
          <w:rFonts w:ascii="Times New Roman" w:hAnsi="Times New Roman" w:cs="Times New Roman"/>
          <w:sz w:val="24"/>
          <w:szCs w:val="24"/>
        </w:rPr>
        <w:t xml:space="preserve">mengalami peningkatan baik di dunia maupun di Indonesia. Berdasarkan data </w:t>
      </w:r>
      <w:r>
        <w:rPr>
          <w:rFonts w:ascii="Times New Roman" w:hAnsi="Times New Roman" w:cs="Times New Roman"/>
          <w:i/>
          <w:sz w:val="24"/>
          <w:szCs w:val="24"/>
        </w:rPr>
        <w:t xml:space="preserve">World Health Organization </w:t>
      </w:r>
      <w:r>
        <w:rPr>
          <w:rFonts w:ascii="Times New Roman" w:hAnsi="Times New Roman" w:cs="Times New Roman"/>
          <w:sz w:val="24"/>
          <w:szCs w:val="24"/>
        </w:rPr>
        <w:t xml:space="preserve">(WHO) Maret 2021, jumlah total kasus di Dunia yang telah terkonfirmasi mencapai angka 122.992.844 kasus positif. Jumlah kematian akibat pandemi COVID-19 di Dunia ter update telah mencapai 2.711.071 kasus, dan yang telah menerima vaksin 397.950.709. </w:t>
      </w:r>
      <w:r w:rsidRPr="00D60636">
        <w:rPr>
          <w:rFonts w:ascii="Times New Roman" w:hAnsi="Times New Roman" w:cs="Times New Roman"/>
          <w:sz w:val="24"/>
          <w:szCs w:val="24"/>
        </w:rPr>
        <w:t>Penelitian ini merupakan penelitian analitik dengan desa</w:t>
      </w:r>
      <w:r w:rsidR="00FC543A">
        <w:rPr>
          <w:rFonts w:ascii="Times New Roman" w:hAnsi="Times New Roman" w:cs="Times New Roman"/>
          <w:sz w:val="24"/>
          <w:szCs w:val="24"/>
        </w:rPr>
        <w:t>i</w:t>
      </w:r>
      <w:r w:rsidRPr="00D60636">
        <w:rPr>
          <w:rFonts w:ascii="Times New Roman" w:hAnsi="Times New Roman" w:cs="Times New Roman"/>
          <w:sz w:val="24"/>
          <w:szCs w:val="24"/>
        </w:rPr>
        <w:t xml:space="preserve">n </w:t>
      </w:r>
      <w:r w:rsidRPr="00D60636">
        <w:rPr>
          <w:rFonts w:ascii="Times New Roman" w:hAnsi="Times New Roman" w:cs="Times New Roman"/>
          <w:i/>
          <w:iCs/>
          <w:sz w:val="24"/>
          <w:szCs w:val="24"/>
        </w:rPr>
        <w:t>crossectional</w:t>
      </w:r>
      <w:r w:rsidRPr="00D60636">
        <w:rPr>
          <w:rFonts w:ascii="Times New Roman" w:hAnsi="Times New Roman" w:cs="Times New Roman"/>
          <w:sz w:val="24"/>
          <w:szCs w:val="24"/>
        </w:rPr>
        <w:t xml:space="preserve">. </w:t>
      </w:r>
      <w:r w:rsidR="00004509">
        <w:rPr>
          <w:rFonts w:ascii="Times New Roman" w:hAnsi="Times New Roman" w:cs="Times New Roman"/>
          <w:sz w:val="24"/>
          <w:szCs w:val="24"/>
        </w:rPr>
        <w:t>T</w:t>
      </w:r>
      <w:r w:rsidRPr="00D60636">
        <w:rPr>
          <w:rFonts w:ascii="Times New Roman" w:hAnsi="Times New Roman" w:cs="Times New Roman"/>
          <w:sz w:val="24"/>
          <w:szCs w:val="24"/>
        </w:rPr>
        <w:t xml:space="preserve">ujuan </w:t>
      </w:r>
      <w:r w:rsidR="00004509">
        <w:rPr>
          <w:rFonts w:ascii="Times New Roman" w:hAnsi="Times New Roman" w:cs="Times New Roman"/>
          <w:sz w:val="24"/>
          <w:szCs w:val="24"/>
        </w:rPr>
        <w:t xml:space="preserve">penelitian ini </w:t>
      </w:r>
      <w:r w:rsidRPr="00D60636">
        <w:rPr>
          <w:rFonts w:ascii="Times New Roman" w:hAnsi="Times New Roman" w:cs="Times New Roman"/>
          <w:sz w:val="24"/>
          <w:szCs w:val="24"/>
        </w:rPr>
        <w:t>untuk mengetahu</w:t>
      </w:r>
      <w:r>
        <w:rPr>
          <w:rFonts w:ascii="Times New Roman" w:hAnsi="Times New Roman" w:cs="Times New Roman"/>
          <w:sz w:val="24"/>
          <w:szCs w:val="24"/>
        </w:rPr>
        <w:t>i</w:t>
      </w:r>
      <w:r w:rsidRPr="00D60636">
        <w:rPr>
          <w:rFonts w:ascii="Times New Roman" w:hAnsi="Times New Roman" w:cs="Times New Roman"/>
          <w:sz w:val="24"/>
          <w:szCs w:val="24"/>
        </w:rPr>
        <w:t xml:space="preserve"> </w:t>
      </w:r>
      <w:r w:rsidR="00004509">
        <w:rPr>
          <w:rFonts w:ascii="Times New Roman" w:hAnsi="Times New Roman" w:cs="Times New Roman"/>
          <w:sz w:val="24"/>
          <w:szCs w:val="24"/>
        </w:rPr>
        <w:t>colerasi status vaksin dengan kecemasan keluarga terconfirmasi covid 19</w:t>
      </w:r>
      <w:r w:rsidRPr="00D60636">
        <w:rPr>
          <w:rFonts w:ascii="Times New Roman" w:hAnsi="Times New Roman" w:cs="Times New Roman"/>
          <w:sz w:val="24"/>
          <w:szCs w:val="24"/>
        </w:rPr>
        <w:t xml:space="preserve"> di Kelurahan Legok Kota Jambi. Tekhnik pengambilan sampel </w:t>
      </w:r>
      <w:r w:rsidRPr="009B21A2">
        <w:rPr>
          <w:rFonts w:ascii="Times New Roman" w:hAnsi="Times New Roman" w:cs="Times New Roman"/>
          <w:i/>
          <w:iCs/>
          <w:sz w:val="24"/>
          <w:szCs w:val="24"/>
        </w:rPr>
        <w:t>a</w:t>
      </w:r>
      <w:r>
        <w:rPr>
          <w:rFonts w:ascii="Times New Roman" w:hAnsi="Times New Roman" w:cs="Times New Roman"/>
          <w:i/>
          <w:iCs/>
          <w:sz w:val="24"/>
          <w:szCs w:val="24"/>
        </w:rPr>
        <w:t>c</w:t>
      </w:r>
      <w:r w:rsidRPr="009B21A2">
        <w:rPr>
          <w:rFonts w:ascii="Times New Roman" w:hAnsi="Times New Roman" w:cs="Times New Roman"/>
          <w:i/>
          <w:iCs/>
          <w:sz w:val="24"/>
          <w:szCs w:val="24"/>
        </w:rPr>
        <w:t>cidental</w:t>
      </w:r>
      <w:r w:rsidRPr="00D60636">
        <w:rPr>
          <w:rFonts w:ascii="Times New Roman" w:hAnsi="Times New Roman" w:cs="Times New Roman"/>
          <w:i/>
          <w:iCs/>
          <w:sz w:val="24"/>
          <w:szCs w:val="24"/>
        </w:rPr>
        <w:t xml:space="preserve"> sampling</w:t>
      </w:r>
      <w:r>
        <w:rPr>
          <w:rFonts w:ascii="Times New Roman" w:hAnsi="Times New Roman" w:cs="Times New Roman"/>
          <w:i/>
          <w:iCs/>
          <w:sz w:val="24"/>
          <w:szCs w:val="24"/>
        </w:rPr>
        <w:t xml:space="preserve"> </w:t>
      </w:r>
      <w:r w:rsidRPr="009B21A2">
        <w:rPr>
          <w:rFonts w:ascii="Times New Roman" w:hAnsi="Times New Roman" w:cs="Times New Roman"/>
          <w:sz w:val="24"/>
          <w:szCs w:val="24"/>
        </w:rPr>
        <w:t>terhadap 83 responden</w:t>
      </w:r>
      <w:r w:rsidRPr="00D60636">
        <w:rPr>
          <w:rFonts w:ascii="Times New Roman" w:hAnsi="Times New Roman" w:cs="Times New Roman"/>
          <w:i/>
          <w:iCs/>
          <w:sz w:val="24"/>
          <w:szCs w:val="24"/>
        </w:rPr>
        <w:t>.</w:t>
      </w:r>
      <w:r w:rsidRPr="00D60636">
        <w:rPr>
          <w:rFonts w:ascii="Times New Roman" w:hAnsi="Times New Roman" w:cs="Times New Roman"/>
          <w:sz w:val="24"/>
          <w:szCs w:val="24"/>
        </w:rPr>
        <w:t xml:space="preserve"> Analisis yang digunakan adalah analisis univariat dan bivariat dengan </w:t>
      </w:r>
      <w:r w:rsidRPr="00D60636">
        <w:rPr>
          <w:rFonts w:ascii="Times New Roman" w:hAnsi="Times New Roman" w:cs="Times New Roman"/>
          <w:i/>
          <w:iCs/>
          <w:sz w:val="24"/>
          <w:szCs w:val="24"/>
        </w:rPr>
        <w:t xml:space="preserve">chi square </w:t>
      </w:r>
      <w:r w:rsidRPr="00D60636">
        <w:rPr>
          <w:rFonts w:ascii="Times New Roman" w:hAnsi="Times New Roman" w:cs="Times New Roman"/>
          <w:sz w:val="24"/>
          <w:szCs w:val="24"/>
        </w:rPr>
        <w:t>dan</w:t>
      </w:r>
      <w:r w:rsidRPr="00D60636">
        <w:rPr>
          <w:rFonts w:ascii="Times New Roman" w:hAnsi="Times New Roman" w:cs="Times New Roman"/>
          <w:i/>
          <w:iCs/>
          <w:sz w:val="24"/>
          <w:szCs w:val="24"/>
        </w:rPr>
        <w:t xml:space="preserve"> product moment</w:t>
      </w:r>
      <w:r w:rsidRPr="00D60636">
        <w:rPr>
          <w:rFonts w:ascii="Times New Roman" w:hAnsi="Times New Roman" w:cs="Times New Roman"/>
          <w:sz w:val="24"/>
          <w:szCs w:val="24"/>
        </w:rPr>
        <w:t xml:space="preserve"> . </w:t>
      </w:r>
      <w:r>
        <w:rPr>
          <w:rFonts w:ascii="Times New Roman" w:hAnsi="Times New Roman" w:cs="Times New Roman"/>
          <w:sz w:val="24"/>
          <w:szCs w:val="24"/>
        </w:rPr>
        <w:t xml:space="preserve">Hasil analisis bahwa </w:t>
      </w:r>
      <w:r w:rsidRPr="000855FC">
        <w:rPr>
          <w:rFonts w:ascii="Times New Roman" w:hAnsi="Times New Roman" w:cs="Times New Roman"/>
          <w:sz w:val="24"/>
          <w:szCs w:val="24"/>
        </w:rPr>
        <w:t xml:space="preserve">peran </w:t>
      </w:r>
      <w:r>
        <w:rPr>
          <w:rFonts w:ascii="Times New Roman" w:hAnsi="Times New Roman" w:cs="Times New Roman"/>
          <w:sz w:val="24"/>
          <w:szCs w:val="24"/>
        </w:rPr>
        <w:t xml:space="preserve">dan </w:t>
      </w:r>
      <w:r w:rsidRPr="00712428">
        <w:rPr>
          <w:rFonts w:ascii="Times New Roman" w:hAnsi="Times New Roman" w:cs="Times New Roman"/>
          <w:sz w:val="24"/>
          <w:szCs w:val="24"/>
        </w:rPr>
        <w:t xml:space="preserve">terconvirmasi covid </w:t>
      </w:r>
      <w:r w:rsidRPr="000855FC">
        <w:rPr>
          <w:rFonts w:ascii="Times New Roman" w:hAnsi="Times New Roman" w:cs="Times New Roman"/>
          <w:sz w:val="24"/>
          <w:szCs w:val="24"/>
        </w:rPr>
        <w:t xml:space="preserve">tidak berhubungan dengan </w:t>
      </w:r>
      <w:r>
        <w:rPr>
          <w:rFonts w:ascii="Times New Roman" w:hAnsi="Times New Roman" w:cs="Times New Roman"/>
          <w:sz w:val="24"/>
          <w:szCs w:val="24"/>
        </w:rPr>
        <w:t xml:space="preserve">kecemasan </w:t>
      </w:r>
      <w:r w:rsidRPr="000855FC">
        <w:rPr>
          <w:rFonts w:ascii="Times New Roman" w:hAnsi="Times New Roman" w:cs="Times New Roman"/>
          <w:sz w:val="24"/>
          <w:szCs w:val="24"/>
        </w:rPr>
        <w:t>akibat covid 19</w:t>
      </w:r>
      <w:r>
        <w:rPr>
          <w:rFonts w:ascii="Times New Roman" w:hAnsi="Times New Roman" w:cs="Times New Roman"/>
          <w:sz w:val="24"/>
          <w:szCs w:val="24"/>
        </w:rPr>
        <w:t xml:space="preserve"> (0,81), namun </w:t>
      </w:r>
      <w:r w:rsidRPr="004F2172">
        <w:rPr>
          <w:rFonts w:ascii="Times New Roman" w:hAnsi="Times New Roman" w:cs="Times New Roman"/>
          <w:sz w:val="24"/>
          <w:szCs w:val="24"/>
        </w:rPr>
        <w:t>ada hubungan yang bermakna antara status vaksin dengan tingkat kecemasan</w:t>
      </w:r>
      <w:r>
        <w:rPr>
          <w:rFonts w:ascii="Times New Roman" w:hAnsi="Times New Roman" w:cs="Times New Roman"/>
          <w:sz w:val="24"/>
          <w:szCs w:val="24"/>
        </w:rPr>
        <w:t xml:space="preserve"> keluarga (0,011). </w:t>
      </w:r>
      <w:r w:rsidR="008053D4">
        <w:rPr>
          <w:rFonts w:ascii="Times New Roman" w:hAnsi="Times New Roman" w:cs="Times New Roman"/>
          <w:sz w:val="24"/>
          <w:szCs w:val="24"/>
        </w:rPr>
        <w:t xml:space="preserve">Terimakasih kami ucapkan kepada Lurah Legok yang sudah memfasilitasi penelitian ini. </w:t>
      </w:r>
      <w:r w:rsidR="00004509">
        <w:rPr>
          <w:rFonts w:ascii="Times New Roman" w:hAnsi="Times New Roman" w:cs="Times New Roman"/>
          <w:sz w:val="24"/>
          <w:szCs w:val="24"/>
        </w:rPr>
        <w:t xml:space="preserve">Diharapkan keluarga dan anggota keluarga mendapatkan </w:t>
      </w:r>
      <w:r w:rsidR="008053D4">
        <w:rPr>
          <w:rFonts w:ascii="Times New Roman" w:hAnsi="Times New Roman" w:cs="Times New Roman"/>
          <w:sz w:val="24"/>
          <w:szCs w:val="24"/>
        </w:rPr>
        <w:t xml:space="preserve">vaksin selanjutnya. </w:t>
      </w:r>
    </w:p>
    <w:p w14:paraId="4D1BB0B0" w14:textId="77777777" w:rsidR="00004509" w:rsidRPr="004F2172" w:rsidRDefault="00004509" w:rsidP="00D31B09">
      <w:pPr>
        <w:pStyle w:val="ListParagraph"/>
        <w:spacing w:after="0" w:line="240" w:lineRule="auto"/>
        <w:ind w:left="709"/>
        <w:jc w:val="both"/>
        <w:rPr>
          <w:rFonts w:ascii="Times New Roman" w:hAnsi="Times New Roman" w:cs="Times New Roman"/>
          <w:sz w:val="24"/>
          <w:szCs w:val="24"/>
        </w:rPr>
      </w:pPr>
    </w:p>
    <w:p w14:paraId="5F4FC1F5" w14:textId="7B29EDC0" w:rsidR="00FC0AA4" w:rsidRPr="00C55F45" w:rsidRDefault="00FC0AA4" w:rsidP="00FC0AA4">
      <w:pPr>
        <w:spacing w:after="0" w:line="240" w:lineRule="auto"/>
        <w:jc w:val="both"/>
        <w:rPr>
          <w:rFonts w:ascii="Times New Roman" w:eastAsia="Calibri" w:hAnsi="Times New Roman" w:cs="Times New Roman"/>
          <w:iCs/>
        </w:rPr>
      </w:pPr>
      <w:r w:rsidRPr="00C55F45">
        <w:rPr>
          <w:rFonts w:ascii="Times New Roman" w:eastAsia="Calibri" w:hAnsi="Times New Roman" w:cs="Times New Roman"/>
          <w:b/>
          <w:iCs/>
        </w:rPr>
        <w:t xml:space="preserve">Kata Kunci </w:t>
      </w:r>
      <w:r w:rsidRPr="00C55F45">
        <w:rPr>
          <w:rFonts w:ascii="Times New Roman" w:eastAsia="Calibri" w:hAnsi="Times New Roman" w:cs="Times New Roman"/>
          <w:iCs/>
        </w:rPr>
        <w:t xml:space="preserve">: </w:t>
      </w:r>
      <w:r w:rsidR="00B450D8" w:rsidRPr="00C55F45">
        <w:rPr>
          <w:rFonts w:ascii="Times New Roman" w:eastAsia="Calibri" w:hAnsi="Times New Roman" w:cs="Times New Roman"/>
          <w:iCs/>
        </w:rPr>
        <w:t>status; vaksin; kecemasan; keluarga</w:t>
      </w:r>
    </w:p>
    <w:p w14:paraId="58E52A77" w14:textId="0748D6F7" w:rsidR="00683CB3" w:rsidRDefault="00683CB3" w:rsidP="000D7C90">
      <w:pPr>
        <w:spacing w:after="0" w:line="276" w:lineRule="auto"/>
        <w:jc w:val="center"/>
        <w:rPr>
          <w:rFonts w:ascii="Times New Roman" w:hAnsi="Times New Roman" w:cs="Times New Roman"/>
          <w:b/>
          <w:bCs/>
          <w:sz w:val="24"/>
          <w:szCs w:val="24"/>
        </w:rPr>
      </w:pPr>
    </w:p>
    <w:p w14:paraId="1DBC22FA" w14:textId="77777777" w:rsidR="0091258C" w:rsidRDefault="0091258C" w:rsidP="00C55F45">
      <w:pPr>
        <w:spacing w:after="0" w:line="276" w:lineRule="auto"/>
        <w:jc w:val="both"/>
        <w:rPr>
          <w:rFonts w:ascii="Times New Roman" w:hAnsi="Times New Roman" w:cs="Times New Roman"/>
          <w:b/>
          <w:bCs/>
          <w:sz w:val="24"/>
          <w:szCs w:val="24"/>
        </w:rPr>
        <w:sectPr w:rsidR="0091258C">
          <w:pgSz w:w="11906" w:h="16838"/>
          <w:pgMar w:top="1440" w:right="1440" w:bottom="1440" w:left="1440" w:header="708" w:footer="708" w:gutter="0"/>
          <w:cols w:space="708"/>
          <w:docGrid w:linePitch="360"/>
        </w:sectPr>
      </w:pPr>
    </w:p>
    <w:p w14:paraId="3308888F" w14:textId="5EC5DDC9" w:rsidR="00420ADC" w:rsidRDefault="00C55F45" w:rsidP="00C55F45">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PENDAHULUAN </w:t>
      </w:r>
    </w:p>
    <w:p w14:paraId="416D4FA3" w14:textId="77777777" w:rsidR="00420ADC" w:rsidRDefault="00420ADC" w:rsidP="00420ADC">
      <w:pPr>
        <w:pStyle w:val="ListParagraph"/>
        <w:spacing w:after="0" w:line="240" w:lineRule="auto"/>
        <w:ind w:left="426" w:firstLine="588"/>
        <w:jc w:val="both"/>
        <w:rPr>
          <w:rFonts w:ascii="Times New Roman" w:hAnsi="Times New Roman" w:cs="Times New Roman"/>
          <w:sz w:val="24"/>
          <w:szCs w:val="24"/>
        </w:rPr>
        <w:sectPr w:rsidR="00420ADC" w:rsidSect="0091258C">
          <w:type w:val="continuous"/>
          <w:pgSz w:w="11906" w:h="16838"/>
          <w:pgMar w:top="1440" w:right="1440" w:bottom="1440" w:left="1440" w:header="708" w:footer="708" w:gutter="0"/>
          <w:cols w:num="2" w:space="708"/>
          <w:docGrid w:linePitch="360"/>
        </w:sectPr>
      </w:pPr>
    </w:p>
    <w:p w14:paraId="412E92E7" w14:textId="2083F1A1" w:rsidR="00420ADC" w:rsidRDefault="00420ADC" w:rsidP="00420ADC">
      <w:pPr>
        <w:pStyle w:val="ListParagraph"/>
        <w:spacing w:after="0" w:line="240" w:lineRule="auto"/>
        <w:ind w:left="0" w:firstLine="588"/>
        <w:jc w:val="both"/>
        <w:rPr>
          <w:rFonts w:ascii="Times New Roman" w:hAnsi="Times New Roman" w:cs="Times New Roman"/>
          <w:sz w:val="24"/>
          <w:szCs w:val="24"/>
        </w:rPr>
      </w:pPr>
      <w:r w:rsidRPr="00FA45CA">
        <w:rPr>
          <w:rFonts w:ascii="Times New Roman" w:hAnsi="Times New Roman" w:cs="Times New Roman"/>
          <w:sz w:val="24"/>
          <w:szCs w:val="24"/>
        </w:rPr>
        <w:t xml:space="preserve">Kasus Covid 19 sampai saat ini masih </w:t>
      </w:r>
      <w:r>
        <w:rPr>
          <w:rFonts w:ascii="Times New Roman" w:hAnsi="Times New Roman" w:cs="Times New Roman"/>
          <w:sz w:val="24"/>
          <w:szCs w:val="24"/>
        </w:rPr>
        <w:t xml:space="preserve">mengalami peningkatan baik di dunia maupun di Indonesia. Berdasarkan data </w:t>
      </w:r>
      <w:r>
        <w:rPr>
          <w:rFonts w:ascii="Times New Roman" w:hAnsi="Times New Roman" w:cs="Times New Roman"/>
          <w:i/>
          <w:sz w:val="24"/>
          <w:szCs w:val="24"/>
        </w:rPr>
        <w:t xml:space="preserve">World Health Organization </w:t>
      </w:r>
      <w:r>
        <w:rPr>
          <w:rFonts w:ascii="Times New Roman" w:hAnsi="Times New Roman" w:cs="Times New Roman"/>
          <w:sz w:val="24"/>
          <w:szCs w:val="24"/>
        </w:rPr>
        <w:t xml:space="preserve">(WHO) Maret 2021, jumlah total kasus di Dunia yang telah terkonfirmasi mencapai angka </w:t>
      </w:r>
      <w:r>
        <w:rPr>
          <w:rFonts w:ascii="Times New Roman" w:hAnsi="Times New Roman" w:cs="Times New Roman"/>
          <w:sz w:val="24"/>
          <w:szCs w:val="24"/>
        </w:rPr>
        <w:t xml:space="preserve">122.992.844 kasus positif. Jumlah kematian akibat pandemi COVID-19 di Dunia ter update telah mencapai 2.711.071 kasus, dan yang telah menerima vaksin 397.950.709. Negara yang menempati 3 besar kasus COVID-19 adalah Amerika </w:t>
      </w:r>
      <w:r>
        <w:rPr>
          <w:rFonts w:ascii="Times New Roman" w:hAnsi="Times New Roman" w:cs="Times New Roman"/>
          <w:sz w:val="24"/>
          <w:szCs w:val="24"/>
        </w:rPr>
        <w:lastRenderedPageBreak/>
        <w:t xml:space="preserve">Serikat dengan terkonfirmasi kasus positif mencapai 54,127,466, Eropa mencapai 44,809,571 dan Asia Tenggara 14,827,184 kasus. </w:t>
      </w:r>
      <w:r w:rsidRPr="008849A4">
        <w:rPr>
          <w:rFonts w:ascii="Times New Roman" w:hAnsi="Times New Roman" w:cs="Times New Roman"/>
          <w:sz w:val="24"/>
          <w:szCs w:val="24"/>
        </w:rPr>
        <w:t>Berdasarkan penelitian yang dilakukan oleh CDC China, diketahui bahwa kasus paling banyak terjadi pada pria (51,4%) dan terjadi pada usia 30-79 tahun dan paling sedikit terjadi pada usia &lt;10 tahun (1%). Sebanyak 81% kasus merupakan kasus yang ringan, 14% parah, dan 5% kritis (Wu Z dan McGoogan JM, 2020</w:t>
      </w:r>
      <w:r w:rsidR="00AA3D24">
        <w:rPr>
          <w:rFonts w:ascii="Times New Roman" w:hAnsi="Times New Roman" w:cs="Times New Roman"/>
          <w:sz w:val="24"/>
          <w:szCs w:val="24"/>
        </w:rPr>
        <w:t>).</w:t>
      </w:r>
      <w:r w:rsidR="00945744">
        <w:rPr>
          <w:rFonts w:ascii="Times New Roman" w:hAnsi="Times New Roman" w:cs="Times New Roman"/>
          <w:sz w:val="24"/>
          <w:szCs w:val="24"/>
        </w:rPr>
        <w:fldChar w:fldCharType="begin" w:fldLock="1"/>
      </w:r>
      <w:r w:rsidR="00945744">
        <w:rPr>
          <w:rFonts w:ascii="Times New Roman" w:hAnsi="Times New Roman" w:cs="Times New Roman"/>
          <w:sz w:val="24"/>
          <w:szCs w:val="24"/>
        </w:rPr>
        <w:instrText>ADDIN CSL_CITATION {"citationItems":[{"id":"ITEM-1","itemData":{"ISBN":"9786233012188","author":[{"dropping-particle":"","family":"Kemenkes RI","given":"","non-dropping-particle":"","parse-names":false,"suffix":""}],"id":"ITEM-1","issued":{"date-parts":[["2021"]]},"publisher":"Kementerian Kesehatan Republik Indonesia","publisher-place":"Jakarta","title":"Profil Kesehatan Indonesia 2020","type":"book"},"uris":["http://www.mendeley.com/documents/?uuid=90f38fae-d922-429e-81d8-da6c5c087cf1"]}],"mendeley":{"formattedCitation":"(Kemenkes RI, 2021)","plainTextFormattedCitation":"(Kemenkes RI, 2021)","previouslyFormattedCitation":"(Kemenkes RI, 2021)"},"properties":{"noteIndex":0},"schema":"https://github.com/citation-style-language/schema/raw/master/csl-citation.json"}</w:instrText>
      </w:r>
      <w:r w:rsidR="00945744">
        <w:rPr>
          <w:rFonts w:ascii="Times New Roman" w:hAnsi="Times New Roman" w:cs="Times New Roman"/>
          <w:sz w:val="24"/>
          <w:szCs w:val="24"/>
        </w:rPr>
        <w:fldChar w:fldCharType="separate"/>
      </w:r>
      <w:r w:rsidR="00945744" w:rsidRPr="00945744">
        <w:rPr>
          <w:rFonts w:ascii="Times New Roman" w:hAnsi="Times New Roman" w:cs="Times New Roman"/>
          <w:noProof/>
          <w:sz w:val="24"/>
          <w:szCs w:val="24"/>
        </w:rPr>
        <w:t>(Kemenkes RI, 2021)</w:t>
      </w:r>
      <w:r w:rsidR="00945744">
        <w:rPr>
          <w:rFonts w:ascii="Times New Roman" w:hAnsi="Times New Roman" w:cs="Times New Roman"/>
          <w:sz w:val="24"/>
          <w:szCs w:val="24"/>
        </w:rPr>
        <w:fldChar w:fldCharType="end"/>
      </w:r>
      <w:r w:rsidR="00945744">
        <w:rPr>
          <w:rFonts w:ascii="Times New Roman" w:hAnsi="Times New Roman" w:cs="Times New Roman"/>
          <w:sz w:val="24"/>
          <w:szCs w:val="24"/>
        </w:rPr>
        <w:t xml:space="preserve"> </w:t>
      </w:r>
    </w:p>
    <w:p w14:paraId="32C670AD" w14:textId="06F1A33A" w:rsidR="00420ADC" w:rsidRDefault="00420ADC" w:rsidP="00420ADC">
      <w:pPr>
        <w:pStyle w:val="ListParagraph"/>
        <w:spacing w:after="0" w:line="240" w:lineRule="auto"/>
        <w:ind w:left="0" w:firstLine="588"/>
        <w:jc w:val="both"/>
        <w:rPr>
          <w:rFonts w:ascii="Times New Roman" w:hAnsi="Times New Roman" w:cs="Times New Roman"/>
          <w:sz w:val="24"/>
          <w:szCs w:val="24"/>
        </w:rPr>
      </w:pPr>
      <w:r>
        <w:rPr>
          <w:rFonts w:ascii="Times New Roman" w:hAnsi="Times New Roman" w:cs="Times New Roman"/>
          <w:sz w:val="24"/>
          <w:szCs w:val="24"/>
        </w:rPr>
        <w:t>Pandemi COVID-19 yang saat ini telah melanda berbagai Negara di dunia, termasuk Indonesia. Indonesia menjadi Negara dengan jumlah kasus COVID-19 tertinggi di Asia Tenggara dengan total yang telah terkonfirmasi positif corona mencapai 1.414.741 kasus. Kasus kematian yang masih positif sebanyak 38.329 dan yang meninggal dalam keadaan negatif mencapai 6.296.848 kasus per Maret 2021. Terkait penyebaran, data memperlihatkan bahwa ada empat provinsi terbanyak dengan jumlah kasus COVID-19, yaitu DKI Jakarta dengan total kasus kumulatif sebanyak 358.776 kasus, Jawa Barat dengan jumlah kasus sebanyak 230.559 kasus, Jawa Tengah menduduki peringkat ke tiga dengan total kasus 160.751, berikutnya provinsi ke empat yang memiliki kasus COVID-19 cukup tinggi adalah Jawa Timur dengan total kasus 134.317 sedangkan Provinsi Jambi menjadi urutan ke 18 tertinggi di Indonesia</w:t>
      </w:r>
      <w:r w:rsidR="00945744">
        <w:rPr>
          <w:rFonts w:ascii="Times New Roman" w:hAnsi="Times New Roman" w:cs="Times New Roman"/>
          <w:sz w:val="24"/>
          <w:szCs w:val="24"/>
        </w:rPr>
        <w:t>.</w:t>
      </w:r>
      <w:r w:rsidR="00945744">
        <w:rPr>
          <w:rFonts w:ascii="Times New Roman" w:hAnsi="Times New Roman" w:cs="Times New Roman"/>
          <w:sz w:val="24"/>
          <w:szCs w:val="24"/>
        </w:rPr>
        <w:fldChar w:fldCharType="begin" w:fldLock="1"/>
      </w:r>
      <w:r w:rsidR="003B46AB">
        <w:rPr>
          <w:rFonts w:ascii="Times New Roman" w:hAnsi="Times New Roman" w:cs="Times New Roman"/>
          <w:sz w:val="24"/>
          <w:szCs w:val="24"/>
        </w:rPr>
        <w:instrText>ADDIN CSL_CITATION {"citationItems":[{"id":"ITEM-1","itemData":{"ISBN":"9786233012188","author":[{"dropping-particle":"","family":"Kemenkes RI","given":"","non-dropping-particle":"","parse-names":false,"suffix":""}],"id":"ITEM-1","issued":{"date-parts":[["2021"]]},"publisher":"Kementerian Kesehatan Republik Indonesia","publisher-place":"Jakarta","title":"Profil Kesehatan Indonesia 2020","type":"book"},"uris":["http://www.mendeley.com/documents/?uuid=90f38fae-d922-429e-81d8-da6c5c087cf1"]}],"mendeley":{"formattedCitation":"(Kemenkes RI, 2021)","plainTextFormattedCitation":"(Kemenkes RI, 2021)","previouslyFormattedCitation":"(Kemenkes RI, 2021)"},"properties":{"noteIndex":0},"schema":"https://github.com/citation-style-language/schema/raw/master/csl-citation.json"}</w:instrText>
      </w:r>
      <w:r w:rsidR="00945744">
        <w:rPr>
          <w:rFonts w:ascii="Times New Roman" w:hAnsi="Times New Roman" w:cs="Times New Roman"/>
          <w:sz w:val="24"/>
          <w:szCs w:val="24"/>
        </w:rPr>
        <w:fldChar w:fldCharType="separate"/>
      </w:r>
      <w:r w:rsidR="00945744" w:rsidRPr="00945744">
        <w:rPr>
          <w:rFonts w:ascii="Times New Roman" w:hAnsi="Times New Roman" w:cs="Times New Roman"/>
          <w:noProof/>
          <w:sz w:val="24"/>
          <w:szCs w:val="24"/>
        </w:rPr>
        <w:t>(Kemenkes RI, 2021)</w:t>
      </w:r>
      <w:r w:rsidR="00945744">
        <w:rPr>
          <w:rFonts w:ascii="Times New Roman" w:hAnsi="Times New Roman" w:cs="Times New Roman"/>
          <w:sz w:val="24"/>
          <w:szCs w:val="24"/>
        </w:rPr>
        <w:fldChar w:fldCharType="end"/>
      </w:r>
    </w:p>
    <w:p w14:paraId="0C9EC3ED" w14:textId="3D343700" w:rsidR="009279BC" w:rsidRDefault="009279BC" w:rsidP="009279BC">
      <w:pPr>
        <w:pStyle w:val="ListParagraph"/>
        <w:spacing w:line="240" w:lineRule="auto"/>
        <w:ind w:left="0" w:firstLine="588"/>
        <w:jc w:val="both"/>
        <w:rPr>
          <w:rFonts w:ascii="Times New Roman" w:hAnsi="Times New Roman" w:cs="Times New Roman"/>
          <w:sz w:val="24"/>
          <w:szCs w:val="24"/>
        </w:rPr>
      </w:pPr>
      <w:r>
        <w:rPr>
          <w:rFonts w:ascii="Times New Roman" w:hAnsi="Times New Roman" w:cs="Times New Roman"/>
          <w:sz w:val="24"/>
          <w:szCs w:val="24"/>
        </w:rPr>
        <w:t xml:space="preserve">Menurut hasil survey Pemerintah Provinsi jambi pertanggal 6 Oktober 2021, kasus covid terkonfirmasi sebanyak 29.757 orang, kasus aktif sebanyak 439, sembuh </w:t>
      </w:r>
      <w:r>
        <w:rPr>
          <w:rFonts w:ascii="Times New Roman" w:hAnsi="Times New Roman" w:cs="Times New Roman"/>
          <w:sz w:val="24"/>
          <w:szCs w:val="24"/>
        </w:rPr>
        <w:t>28.546 dan kematian sebanyak 772 orang. Data Kota Jambi per 6 Oktober 2021 menunjukkan bahwa 92 terkonfirmasi, 92 kasus, dimana 9.336 orang sembuh, sebanyak 341 orang meninggal dunia. Rasio perjenis kelamin menunjukkan bahwa sebagian besar ( 51,4%) merupakan perempuan dan dengan usia terbanyak 76,5% pada usia dewasa ( 18 – 60 tahun</w:t>
      </w:r>
      <w:r w:rsidR="003B46AB">
        <w:rPr>
          <w:rFonts w:ascii="Times New Roman" w:hAnsi="Times New Roman" w:cs="Times New Roman"/>
          <w:sz w:val="24"/>
          <w:szCs w:val="24"/>
        </w:rPr>
        <w:t>)</w:t>
      </w:r>
      <w:r w:rsidR="00446B0A">
        <w:rPr>
          <w:rFonts w:ascii="Times New Roman" w:hAnsi="Times New Roman" w:cs="Times New Roman"/>
          <w:sz w:val="24"/>
          <w:szCs w:val="24"/>
        </w:rPr>
        <w:t xml:space="preserve">. </w:t>
      </w:r>
      <w:r w:rsidR="00D42943">
        <w:rPr>
          <w:rFonts w:ascii="Times New Roman" w:hAnsi="Times New Roman" w:cs="Times New Roman"/>
          <w:sz w:val="24"/>
          <w:szCs w:val="24"/>
        </w:rPr>
        <w:t>(</w:t>
      </w:r>
      <w:r w:rsidR="00446B0A">
        <w:rPr>
          <w:rFonts w:ascii="Times New Roman" w:hAnsi="Times New Roman" w:cs="Times New Roman"/>
          <w:sz w:val="24"/>
          <w:szCs w:val="24"/>
        </w:rPr>
        <w:t>Pemerintah Provinsi Jambi</w:t>
      </w:r>
      <w:r w:rsidR="00D42943">
        <w:rPr>
          <w:rFonts w:ascii="Times New Roman" w:hAnsi="Times New Roman" w:cs="Times New Roman"/>
          <w:sz w:val="24"/>
          <w:szCs w:val="24"/>
        </w:rPr>
        <w:t xml:space="preserve">, 2019) </w:t>
      </w:r>
    </w:p>
    <w:p w14:paraId="16E44713" w14:textId="037FC305" w:rsidR="00D3606D" w:rsidRDefault="008D53C8" w:rsidP="00420ADC">
      <w:pPr>
        <w:pStyle w:val="ListParagraph"/>
        <w:spacing w:after="0" w:line="240" w:lineRule="auto"/>
        <w:ind w:left="0" w:firstLine="588"/>
        <w:jc w:val="both"/>
        <w:rPr>
          <w:rFonts w:ascii="Times New Roman" w:hAnsi="Times New Roman" w:cs="Times New Roman"/>
          <w:sz w:val="24"/>
          <w:szCs w:val="24"/>
        </w:rPr>
      </w:pPr>
      <w:r>
        <w:rPr>
          <w:rFonts w:ascii="Times New Roman" w:hAnsi="Times New Roman" w:cs="Times New Roman"/>
          <w:sz w:val="24"/>
          <w:szCs w:val="24"/>
        </w:rPr>
        <w:t xml:space="preserve">Pemerintah Indonesia telah berupaya dalam menangani dan mencegah penyebaran covid dengan memberikan vaksin gratis kepada masyarakat yang tertuang dalam </w:t>
      </w:r>
      <w:r w:rsidR="009279BC">
        <w:rPr>
          <w:rFonts w:ascii="Times New Roman" w:hAnsi="Times New Roman" w:cs="Times New Roman"/>
          <w:sz w:val="24"/>
          <w:szCs w:val="24"/>
        </w:rPr>
        <w:t xml:space="preserve">Permenkes RI No 10 Tahun 2021 tentang Pelaksanaan </w:t>
      </w:r>
      <w:r>
        <w:rPr>
          <w:rFonts w:ascii="Times New Roman" w:hAnsi="Times New Roman" w:cs="Times New Roman"/>
          <w:sz w:val="24"/>
          <w:szCs w:val="24"/>
        </w:rPr>
        <w:t xml:space="preserve">Vaksin dalam Rangka Penanggulangan Pandemi Corona Virus Disease 2019. </w:t>
      </w:r>
      <w:r w:rsidR="00D3606D">
        <w:rPr>
          <w:rFonts w:ascii="Times New Roman" w:hAnsi="Times New Roman" w:cs="Times New Roman"/>
          <w:sz w:val="24"/>
          <w:szCs w:val="24"/>
        </w:rPr>
        <w:t xml:space="preserve">Data dari Kemenkes RI bahwa pada tahun 2022 sasaran total vaksin 1 sebanak 191.632.198 (92,01%), total vaksin 2 sebanyak 146.577.204 ( 70,38 %) dari total sasaran 208.265.720 orang. Kemenkes RI, 2022. Sedangkan </w:t>
      </w:r>
      <w:r w:rsidR="009279BC">
        <w:rPr>
          <w:rFonts w:ascii="Times New Roman" w:hAnsi="Times New Roman" w:cs="Times New Roman"/>
          <w:sz w:val="24"/>
          <w:szCs w:val="24"/>
        </w:rPr>
        <w:t xml:space="preserve">capaian vaksin 1 di Provinsi Jambi, Hingga Maret 2022 sebanyak 96,28%, sementara untuk vaksin 2 telah mencapai 74,94% dari target. </w:t>
      </w:r>
    </w:p>
    <w:p w14:paraId="67DA4035" w14:textId="3A355314" w:rsidR="00420ADC" w:rsidRDefault="00566809" w:rsidP="00566809">
      <w:pPr>
        <w:spacing w:after="0" w:line="240" w:lineRule="auto"/>
        <w:ind w:firstLine="588"/>
        <w:jc w:val="both"/>
        <w:rPr>
          <w:rFonts w:ascii="Times New Roman" w:hAnsi="Times New Roman" w:cs="Times New Roman"/>
          <w:sz w:val="24"/>
          <w:szCs w:val="24"/>
        </w:rPr>
      </w:pPr>
      <w:r>
        <w:rPr>
          <w:rFonts w:ascii="Times New Roman" w:hAnsi="Times New Roman" w:cs="Times New Roman"/>
          <w:sz w:val="24"/>
          <w:szCs w:val="24"/>
        </w:rPr>
        <w:t xml:space="preserve">Tingginya angka kejadian covid membuat </w:t>
      </w:r>
      <w:r w:rsidR="00286D6A">
        <w:rPr>
          <w:rFonts w:ascii="Times New Roman" w:hAnsi="Times New Roman" w:cs="Times New Roman"/>
          <w:sz w:val="24"/>
          <w:szCs w:val="24"/>
        </w:rPr>
        <w:t>masyarakat menjadi cemas. Namun pemberian vaksin juga meningkatkan kecemasan masyarakat akibat adanya informasi yang simpang siur. Adanya keraguan masyarakat tentang kehalalan vaksin meningkatkan kecemasan masyarakat terutama keluarga</w:t>
      </w:r>
      <w:r w:rsidR="00372DE1">
        <w:rPr>
          <w:rFonts w:ascii="Times New Roman" w:hAnsi="Times New Roman" w:cs="Times New Roman"/>
          <w:sz w:val="24"/>
          <w:szCs w:val="24"/>
        </w:rPr>
        <w:t xml:space="preserve">. Namun hasil survey menunjukkan </w:t>
      </w:r>
      <w:r>
        <w:rPr>
          <w:rFonts w:ascii="Times New Roman" w:hAnsi="Times New Roman" w:cs="Times New Roman"/>
          <w:sz w:val="24"/>
          <w:szCs w:val="24"/>
        </w:rPr>
        <w:t xml:space="preserve">capaian vaksin 1 dan 2 </w:t>
      </w:r>
      <w:r w:rsidR="00372DE1">
        <w:rPr>
          <w:rFonts w:ascii="Times New Roman" w:hAnsi="Times New Roman" w:cs="Times New Roman"/>
          <w:sz w:val="24"/>
          <w:szCs w:val="24"/>
        </w:rPr>
        <w:t>hampir mencapai target.</w:t>
      </w:r>
      <w:r w:rsidR="00420ADC">
        <w:rPr>
          <w:rFonts w:ascii="Times New Roman" w:hAnsi="Times New Roman" w:cs="Times New Roman"/>
          <w:sz w:val="24"/>
          <w:szCs w:val="24"/>
        </w:rPr>
        <w:t xml:space="preserve"> Untuk itu perlu dilakukan penelitian tentang </w:t>
      </w:r>
      <w:r w:rsidR="001C6B65">
        <w:rPr>
          <w:rFonts w:ascii="Times New Roman" w:hAnsi="Times New Roman" w:cs="Times New Roman"/>
          <w:sz w:val="24"/>
          <w:szCs w:val="24"/>
        </w:rPr>
        <w:t>corelasi status vaksin dengan</w:t>
      </w:r>
      <w:r w:rsidR="00420ADC">
        <w:rPr>
          <w:rFonts w:ascii="Times New Roman" w:hAnsi="Times New Roman" w:cs="Times New Roman"/>
          <w:sz w:val="24"/>
          <w:szCs w:val="24"/>
        </w:rPr>
        <w:t xml:space="preserve"> kecemasan keluarga beresiko covid 19 di Kelurahan Legok Kota Jambi. </w:t>
      </w:r>
    </w:p>
    <w:p w14:paraId="1994FE67" w14:textId="47F97738" w:rsidR="00420ADC" w:rsidRDefault="00420ADC" w:rsidP="00C55F45">
      <w:pPr>
        <w:spacing w:after="0" w:line="276" w:lineRule="auto"/>
        <w:jc w:val="both"/>
        <w:rPr>
          <w:rFonts w:ascii="Times New Roman" w:hAnsi="Times New Roman" w:cs="Times New Roman"/>
          <w:b/>
          <w:bCs/>
          <w:sz w:val="24"/>
          <w:szCs w:val="24"/>
        </w:rPr>
        <w:sectPr w:rsidR="00420ADC" w:rsidSect="0091258C">
          <w:type w:val="continuous"/>
          <w:pgSz w:w="11906" w:h="16838"/>
          <w:pgMar w:top="1440" w:right="1440" w:bottom="1440" w:left="1440" w:header="708" w:footer="708" w:gutter="0"/>
          <w:cols w:num="2" w:space="708"/>
          <w:docGrid w:linePitch="360"/>
        </w:sectPr>
      </w:pPr>
    </w:p>
    <w:p w14:paraId="056C52F5" w14:textId="77777777" w:rsidR="001C6B65" w:rsidRDefault="001C6B65" w:rsidP="00C55F45">
      <w:pPr>
        <w:spacing w:after="0" w:line="276" w:lineRule="auto"/>
        <w:jc w:val="both"/>
        <w:rPr>
          <w:rFonts w:ascii="Times New Roman" w:hAnsi="Times New Roman" w:cs="Times New Roman"/>
          <w:b/>
          <w:bCs/>
          <w:sz w:val="24"/>
          <w:szCs w:val="24"/>
        </w:rPr>
      </w:pPr>
    </w:p>
    <w:p w14:paraId="7E815B98" w14:textId="27B72B31" w:rsidR="00C55F45" w:rsidRDefault="00C55F45" w:rsidP="00C55F45">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METODE PENELITIAN </w:t>
      </w:r>
    </w:p>
    <w:p w14:paraId="208F8BD5" w14:textId="1523530F" w:rsidR="001C6B65" w:rsidRDefault="00E91636" w:rsidP="00E9163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merupakan penelitian kuantitatif dengan rancangan</w:t>
      </w:r>
      <w:r>
        <w:rPr>
          <w:rFonts w:ascii="Times New Roman" w:hAnsi="Times New Roman" w:cs="Times New Roman"/>
          <w:i/>
          <w:iCs/>
          <w:sz w:val="24"/>
          <w:szCs w:val="24"/>
        </w:rPr>
        <w:t xml:space="preserve"> cross sectional. </w:t>
      </w:r>
      <w:r>
        <w:rPr>
          <w:rFonts w:ascii="Times New Roman" w:hAnsi="Times New Roman" w:cs="Times New Roman"/>
          <w:sz w:val="24"/>
          <w:szCs w:val="24"/>
        </w:rPr>
        <w:t xml:space="preserve">Desain cross sectional adalah penelitian analitik yang bertujuan untuk mengetahui korelasi status vaksin dengan kecemasan keluarga terkonfirmasi covid 19 di kelurahan Legok. Tekhnik Pengambilan </w:t>
      </w:r>
      <w:r>
        <w:rPr>
          <w:rFonts w:ascii="Times New Roman" w:hAnsi="Times New Roman" w:cs="Times New Roman"/>
          <w:sz w:val="24"/>
          <w:szCs w:val="24"/>
        </w:rPr>
        <w:t xml:space="preserve">sampel dalam penelitian ini dengan tekhnik </w:t>
      </w:r>
      <w:r w:rsidRPr="00E91636">
        <w:rPr>
          <w:rFonts w:ascii="Times New Roman" w:hAnsi="Times New Roman" w:cs="Times New Roman"/>
          <w:i/>
          <w:iCs/>
          <w:sz w:val="24"/>
          <w:szCs w:val="24"/>
        </w:rPr>
        <w:t>accidental sampling</w:t>
      </w:r>
      <w:r>
        <w:rPr>
          <w:rFonts w:ascii="Times New Roman" w:hAnsi="Times New Roman" w:cs="Times New Roman"/>
          <w:i/>
          <w:iCs/>
          <w:sz w:val="24"/>
          <w:szCs w:val="24"/>
        </w:rPr>
        <w:t xml:space="preserve"> </w:t>
      </w:r>
      <w:r>
        <w:rPr>
          <w:rFonts w:ascii="Times New Roman" w:hAnsi="Times New Roman" w:cs="Times New Roman"/>
          <w:sz w:val="24"/>
          <w:szCs w:val="24"/>
        </w:rPr>
        <w:t xml:space="preserve">sebanyak 83 responden. Penelitian ini telah dilakukan dari bulan oktober 2021 sampai dengan Juli 2022. </w:t>
      </w:r>
      <w:r w:rsidR="00B16BD7">
        <w:rPr>
          <w:rFonts w:ascii="Times New Roman" w:hAnsi="Times New Roman" w:cs="Times New Roman"/>
          <w:sz w:val="24"/>
          <w:szCs w:val="24"/>
        </w:rPr>
        <w:t xml:space="preserve">Analisis yang digunakan adalah analisis univariat dan bivariat dengan uji </w:t>
      </w:r>
      <w:r w:rsidR="00B16BD7" w:rsidRPr="00B16BD7">
        <w:rPr>
          <w:rFonts w:ascii="Times New Roman" w:hAnsi="Times New Roman" w:cs="Times New Roman"/>
          <w:i/>
          <w:iCs/>
          <w:sz w:val="24"/>
          <w:szCs w:val="24"/>
        </w:rPr>
        <w:t>Chi</w:t>
      </w:r>
      <w:r w:rsidR="00B16BD7">
        <w:rPr>
          <w:rFonts w:ascii="Times New Roman" w:hAnsi="Times New Roman" w:cs="Times New Roman"/>
          <w:sz w:val="24"/>
          <w:szCs w:val="24"/>
        </w:rPr>
        <w:t xml:space="preserve"> </w:t>
      </w:r>
      <w:r w:rsidR="00B16BD7">
        <w:rPr>
          <w:rFonts w:ascii="Times New Roman" w:hAnsi="Times New Roman" w:cs="Times New Roman"/>
          <w:i/>
          <w:iCs/>
          <w:sz w:val="24"/>
          <w:szCs w:val="24"/>
        </w:rPr>
        <w:t>Square</w:t>
      </w:r>
      <w:r w:rsidR="00B16BD7">
        <w:rPr>
          <w:rFonts w:ascii="Times New Roman" w:hAnsi="Times New Roman" w:cs="Times New Roman"/>
          <w:sz w:val="24"/>
          <w:szCs w:val="24"/>
        </w:rPr>
        <w:t xml:space="preserve">. </w:t>
      </w:r>
    </w:p>
    <w:p w14:paraId="07362159" w14:textId="0B162102" w:rsidR="00B16BD7" w:rsidRDefault="00B16BD7" w:rsidP="00E91636">
      <w:pPr>
        <w:spacing w:after="0" w:line="276" w:lineRule="auto"/>
        <w:ind w:firstLine="720"/>
        <w:jc w:val="both"/>
        <w:rPr>
          <w:rFonts w:ascii="Times New Roman" w:hAnsi="Times New Roman" w:cs="Times New Roman"/>
          <w:b/>
          <w:bCs/>
          <w:sz w:val="24"/>
          <w:szCs w:val="24"/>
        </w:rPr>
      </w:pPr>
    </w:p>
    <w:p w14:paraId="6AFD018C" w14:textId="77777777" w:rsidR="0091258C" w:rsidRPr="00B16BD7" w:rsidRDefault="0091258C" w:rsidP="00E91636">
      <w:pPr>
        <w:spacing w:after="0" w:line="276" w:lineRule="auto"/>
        <w:ind w:firstLine="720"/>
        <w:jc w:val="both"/>
        <w:rPr>
          <w:rFonts w:ascii="Times New Roman" w:hAnsi="Times New Roman" w:cs="Times New Roman"/>
          <w:b/>
          <w:bCs/>
          <w:sz w:val="24"/>
          <w:szCs w:val="24"/>
        </w:rPr>
      </w:pPr>
    </w:p>
    <w:p w14:paraId="110C9039" w14:textId="7F56E94D" w:rsidR="00C55F45" w:rsidRPr="00404BB1" w:rsidRDefault="00C55F45" w:rsidP="00404BB1">
      <w:pPr>
        <w:spacing w:after="0" w:line="240" w:lineRule="auto"/>
        <w:jc w:val="both"/>
        <w:rPr>
          <w:rFonts w:ascii="Times New Roman" w:hAnsi="Times New Roman" w:cs="Times New Roman"/>
          <w:b/>
          <w:bCs/>
          <w:sz w:val="24"/>
          <w:szCs w:val="24"/>
        </w:rPr>
      </w:pPr>
      <w:r w:rsidRPr="00404BB1">
        <w:rPr>
          <w:rFonts w:ascii="Times New Roman" w:hAnsi="Times New Roman" w:cs="Times New Roman"/>
          <w:b/>
          <w:bCs/>
          <w:sz w:val="24"/>
          <w:szCs w:val="24"/>
        </w:rPr>
        <w:lastRenderedPageBreak/>
        <w:t xml:space="preserve">HASIL DAN PEMBAHASAN </w:t>
      </w:r>
    </w:p>
    <w:p w14:paraId="0726BC5D" w14:textId="30989F58" w:rsidR="0091258C" w:rsidRDefault="0091258C" w:rsidP="00404BB1">
      <w:pPr>
        <w:pStyle w:val="ListParagraph"/>
        <w:numPr>
          <w:ilvl w:val="3"/>
          <w:numId w:val="1"/>
        </w:num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Usia</w:t>
      </w:r>
    </w:p>
    <w:p w14:paraId="0579740E" w14:textId="0AFC6B28" w:rsidR="00404BB1" w:rsidRPr="00404BB1" w:rsidRDefault="00404BB1" w:rsidP="0091258C">
      <w:pPr>
        <w:pStyle w:val="ListParagraph"/>
        <w:spacing w:after="0" w:line="240" w:lineRule="auto"/>
        <w:ind w:left="426"/>
        <w:jc w:val="both"/>
        <w:rPr>
          <w:rFonts w:ascii="Times New Roman" w:hAnsi="Times New Roman" w:cs="Times New Roman"/>
          <w:b/>
          <w:bCs/>
          <w:sz w:val="24"/>
          <w:szCs w:val="24"/>
        </w:rPr>
      </w:pPr>
      <w:r w:rsidRPr="00404BB1">
        <w:rPr>
          <w:rFonts w:ascii="Times New Roman" w:hAnsi="Times New Roman" w:cs="Times New Roman"/>
          <w:b/>
          <w:bCs/>
          <w:sz w:val="24"/>
          <w:szCs w:val="24"/>
        </w:rPr>
        <w:t xml:space="preserve"> </w:t>
      </w:r>
    </w:p>
    <w:p w14:paraId="55968917" w14:textId="77777777" w:rsidR="0091258C" w:rsidRDefault="0091258C" w:rsidP="00404BB1">
      <w:pPr>
        <w:pStyle w:val="ListParagraph"/>
        <w:spacing w:after="0" w:line="240" w:lineRule="auto"/>
        <w:ind w:left="426"/>
        <w:jc w:val="both"/>
        <w:rPr>
          <w:rFonts w:ascii="Times New Roman" w:hAnsi="Times New Roman" w:cs="Times New Roman"/>
          <w:b/>
          <w:bCs/>
          <w:sz w:val="24"/>
          <w:szCs w:val="24"/>
        </w:rPr>
        <w:sectPr w:rsidR="0091258C" w:rsidSect="0091258C">
          <w:type w:val="continuous"/>
          <w:pgSz w:w="11906" w:h="16838"/>
          <w:pgMar w:top="1440" w:right="1440" w:bottom="1440" w:left="1440" w:header="708" w:footer="708" w:gutter="0"/>
          <w:cols w:num="2" w:space="708"/>
          <w:docGrid w:linePitch="360"/>
        </w:sectPr>
      </w:pPr>
    </w:p>
    <w:p w14:paraId="1F65E64C" w14:textId="77777777" w:rsidR="00404BB1" w:rsidRPr="00404BB1" w:rsidRDefault="00404BB1" w:rsidP="00404BB1">
      <w:pPr>
        <w:pStyle w:val="ListParagraph"/>
        <w:spacing w:after="0" w:line="240" w:lineRule="auto"/>
        <w:ind w:left="426"/>
        <w:jc w:val="both"/>
        <w:rPr>
          <w:rFonts w:ascii="Times New Roman" w:hAnsi="Times New Roman" w:cs="Times New Roman"/>
          <w:b/>
          <w:bCs/>
          <w:sz w:val="24"/>
          <w:szCs w:val="24"/>
        </w:rPr>
      </w:pPr>
      <w:r w:rsidRPr="00404BB1">
        <w:rPr>
          <w:rFonts w:ascii="Times New Roman" w:hAnsi="Times New Roman" w:cs="Times New Roman"/>
          <w:b/>
          <w:bCs/>
          <w:sz w:val="24"/>
          <w:szCs w:val="24"/>
        </w:rPr>
        <w:t>Tabel 4.1 Distribusi Usia</w:t>
      </w: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075"/>
      </w:tblGrid>
      <w:tr w:rsidR="00404BB1" w:rsidRPr="00404BB1" w14:paraId="59F482A2" w14:textId="77777777" w:rsidTr="0091258C">
        <w:tc>
          <w:tcPr>
            <w:tcW w:w="2268" w:type="dxa"/>
            <w:tcBorders>
              <w:top w:val="single" w:sz="4" w:space="0" w:color="auto"/>
              <w:bottom w:val="single" w:sz="4" w:space="0" w:color="auto"/>
            </w:tcBorders>
          </w:tcPr>
          <w:p w14:paraId="2340C7B4" w14:textId="77777777" w:rsidR="00404BB1" w:rsidRPr="00404BB1" w:rsidRDefault="00404BB1" w:rsidP="00404BB1">
            <w:pPr>
              <w:pStyle w:val="ListParagraph"/>
              <w:spacing w:after="0" w:line="240" w:lineRule="auto"/>
              <w:ind w:left="426"/>
              <w:jc w:val="both"/>
              <w:rPr>
                <w:rFonts w:ascii="Times New Roman" w:hAnsi="Times New Roman" w:cs="Times New Roman"/>
                <w:b/>
                <w:sz w:val="24"/>
                <w:szCs w:val="24"/>
              </w:rPr>
            </w:pPr>
            <w:r w:rsidRPr="00404BB1">
              <w:rPr>
                <w:rFonts w:ascii="Times New Roman" w:hAnsi="Times New Roman" w:cs="Times New Roman"/>
                <w:b/>
                <w:sz w:val="24"/>
                <w:szCs w:val="24"/>
              </w:rPr>
              <w:t xml:space="preserve">Rata- Rata Usia </w:t>
            </w:r>
          </w:p>
        </w:tc>
        <w:tc>
          <w:tcPr>
            <w:tcW w:w="4075" w:type="dxa"/>
            <w:tcBorders>
              <w:top w:val="single" w:sz="4" w:space="0" w:color="auto"/>
              <w:bottom w:val="single" w:sz="4" w:space="0" w:color="auto"/>
            </w:tcBorders>
          </w:tcPr>
          <w:p w14:paraId="073A12EB" w14:textId="77777777" w:rsidR="00404BB1" w:rsidRPr="00404BB1" w:rsidRDefault="00404BB1" w:rsidP="00404BB1">
            <w:pPr>
              <w:pStyle w:val="ListParagraph"/>
              <w:spacing w:after="0" w:line="240" w:lineRule="auto"/>
              <w:ind w:left="426"/>
              <w:jc w:val="both"/>
              <w:rPr>
                <w:rFonts w:ascii="Times New Roman" w:hAnsi="Times New Roman" w:cs="Times New Roman"/>
                <w:b/>
                <w:sz w:val="24"/>
                <w:szCs w:val="24"/>
              </w:rPr>
            </w:pPr>
            <w:r w:rsidRPr="00404BB1">
              <w:rPr>
                <w:rFonts w:ascii="Times New Roman" w:hAnsi="Times New Roman" w:cs="Times New Roman"/>
                <w:b/>
                <w:sz w:val="24"/>
                <w:szCs w:val="24"/>
              </w:rPr>
              <w:t xml:space="preserve">Usia Minimum – Usia Maximum </w:t>
            </w:r>
          </w:p>
        </w:tc>
      </w:tr>
      <w:tr w:rsidR="00404BB1" w:rsidRPr="00404BB1" w14:paraId="6CF1B125" w14:textId="77777777" w:rsidTr="0091258C">
        <w:tc>
          <w:tcPr>
            <w:tcW w:w="2268" w:type="dxa"/>
            <w:tcBorders>
              <w:top w:val="single" w:sz="4" w:space="0" w:color="auto"/>
            </w:tcBorders>
          </w:tcPr>
          <w:p w14:paraId="144462B6"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color w:val="010205"/>
                <w:sz w:val="24"/>
                <w:szCs w:val="24"/>
              </w:rPr>
              <w:t>28,06</w:t>
            </w:r>
          </w:p>
        </w:tc>
        <w:tc>
          <w:tcPr>
            <w:tcW w:w="4075" w:type="dxa"/>
            <w:tcBorders>
              <w:top w:val="single" w:sz="4" w:space="0" w:color="auto"/>
            </w:tcBorders>
          </w:tcPr>
          <w:p w14:paraId="1E8B9C23"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8 tahun – 70 tahun</w:t>
            </w:r>
          </w:p>
        </w:tc>
      </w:tr>
    </w:tbl>
    <w:p w14:paraId="6A25B0EF" w14:textId="77777777" w:rsidR="0091258C" w:rsidRDefault="0091258C" w:rsidP="00404BB1">
      <w:pPr>
        <w:pStyle w:val="ListParagraph"/>
        <w:spacing w:after="0" w:line="240" w:lineRule="auto"/>
        <w:ind w:left="1134" w:firstLine="654"/>
        <w:jc w:val="both"/>
        <w:rPr>
          <w:rFonts w:ascii="Times New Roman" w:hAnsi="Times New Roman" w:cs="Times New Roman"/>
          <w:sz w:val="24"/>
          <w:szCs w:val="24"/>
          <w:lang w:val="en-US"/>
        </w:rPr>
        <w:sectPr w:rsidR="0091258C" w:rsidSect="001C6B65">
          <w:type w:val="continuous"/>
          <w:pgSz w:w="11906" w:h="16838"/>
          <w:pgMar w:top="1440" w:right="1440" w:bottom="1440" w:left="1440" w:header="708" w:footer="708" w:gutter="0"/>
          <w:cols w:space="708"/>
          <w:docGrid w:linePitch="360"/>
        </w:sectPr>
      </w:pPr>
    </w:p>
    <w:p w14:paraId="0F25CEC2" w14:textId="77777777" w:rsidR="00404BB1" w:rsidRPr="00404BB1" w:rsidRDefault="00404BB1" w:rsidP="0091258C">
      <w:pPr>
        <w:pStyle w:val="ListParagraph"/>
        <w:spacing w:after="0" w:line="240" w:lineRule="auto"/>
        <w:ind w:left="0" w:firstLine="425"/>
        <w:jc w:val="both"/>
        <w:rPr>
          <w:rFonts w:ascii="Times New Roman" w:hAnsi="Times New Roman" w:cs="Times New Roman"/>
          <w:color w:val="FF0000"/>
          <w:sz w:val="24"/>
          <w:szCs w:val="24"/>
          <w:lang w:val="en-US"/>
        </w:rPr>
      </w:pPr>
      <w:proofErr w:type="spellStart"/>
      <w:r w:rsidRPr="00404BB1">
        <w:rPr>
          <w:rFonts w:ascii="Times New Roman" w:hAnsi="Times New Roman" w:cs="Times New Roman"/>
          <w:sz w:val="24"/>
          <w:szCs w:val="24"/>
          <w:lang w:val="en-US"/>
        </w:rPr>
        <w:t>Berdasarkan</w:t>
      </w:r>
      <w:proofErr w:type="spellEnd"/>
      <w:r w:rsidRPr="00404BB1">
        <w:rPr>
          <w:rFonts w:ascii="Times New Roman" w:hAnsi="Times New Roman" w:cs="Times New Roman"/>
          <w:sz w:val="24"/>
          <w:szCs w:val="24"/>
          <w:lang w:val="en-US"/>
        </w:rPr>
        <w:t xml:space="preserve"> </w:t>
      </w:r>
      <w:proofErr w:type="spellStart"/>
      <w:r w:rsidRPr="00404BB1">
        <w:rPr>
          <w:rFonts w:ascii="Times New Roman" w:hAnsi="Times New Roman" w:cs="Times New Roman"/>
          <w:sz w:val="24"/>
          <w:szCs w:val="24"/>
          <w:lang w:val="en-US"/>
        </w:rPr>
        <w:t>hasil</w:t>
      </w:r>
      <w:proofErr w:type="spellEnd"/>
      <w:r w:rsidRPr="00404BB1">
        <w:rPr>
          <w:rFonts w:ascii="Times New Roman" w:hAnsi="Times New Roman" w:cs="Times New Roman"/>
          <w:sz w:val="24"/>
          <w:szCs w:val="24"/>
          <w:lang w:val="en-US"/>
        </w:rPr>
        <w:t xml:space="preserve"> </w:t>
      </w:r>
      <w:proofErr w:type="spellStart"/>
      <w:r w:rsidRPr="00404BB1">
        <w:rPr>
          <w:rFonts w:ascii="Times New Roman" w:hAnsi="Times New Roman" w:cs="Times New Roman"/>
          <w:sz w:val="24"/>
          <w:szCs w:val="24"/>
          <w:lang w:val="en-US"/>
        </w:rPr>
        <w:t>dapat</w:t>
      </w:r>
      <w:proofErr w:type="spellEnd"/>
      <w:r w:rsidRPr="00404BB1">
        <w:rPr>
          <w:rFonts w:ascii="Times New Roman" w:hAnsi="Times New Roman" w:cs="Times New Roman"/>
          <w:sz w:val="24"/>
          <w:szCs w:val="24"/>
          <w:lang w:val="en-US"/>
        </w:rPr>
        <w:t xml:space="preserve"> </w:t>
      </w:r>
      <w:proofErr w:type="spellStart"/>
      <w:r w:rsidRPr="00404BB1">
        <w:rPr>
          <w:rFonts w:ascii="Times New Roman" w:hAnsi="Times New Roman" w:cs="Times New Roman"/>
          <w:sz w:val="24"/>
          <w:szCs w:val="24"/>
          <w:lang w:val="en-US"/>
        </w:rPr>
        <w:t>disimpulkan</w:t>
      </w:r>
      <w:proofErr w:type="spellEnd"/>
      <w:r w:rsidRPr="00404BB1">
        <w:rPr>
          <w:rFonts w:ascii="Times New Roman" w:hAnsi="Times New Roman" w:cs="Times New Roman"/>
          <w:sz w:val="24"/>
          <w:szCs w:val="24"/>
          <w:lang w:val="en-US"/>
        </w:rPr>
        <w:t xml:space="preserve"> </w:t>
      </w:r>
      <w:proofErr w:type="spellStart"/>
      <w:r w:rsidRPr="00404BB1">
        <w:rPr>
          <w:rFonts w:ascii="Times New Roman" w:hAnsi="Times New Roman" w:cs="Times New Roman"/>
          <w:sz w:val="24"/>
          <w:szCs w:val="24"/>
          <w:lang w:val="en-US"/>
        </w:rPr>
        <w:t>bahwa</w:t>
      </w:r>
      <w:proofErr w:type="spellEnd"/>
      <w:r w:rsidRPr="00404BB1">
        <w:rPr>
          <w:rFonts w:ascii="Times New Roman" w:hAnsi="Times New Roman" w:cs="Times New Roman"/>
          <w:sz w:val="24"/>
          <w:szCs w:val="24"/>
          <w:lang w:val="en-US"/>
        </w:rPr>
        <w:t xml:space="preserve"> rata- rata </w:t>
      </w:r>
      <w:proofErr w:type="spellStart"/>
      <w:r w:rsidRPr="00404BB1">
        <w:rPr>
          <w:rFonts w:ascii="Times New Roman" w:hAnsi="Times New Roman" w:cs="Times New Roman"/>
          <w:sz w:val="24"/>
          <w:szCs w:val="24"/>
          <w:lang w:val="en-US"/>
        </w:rPr>
        <w:t>usia</w:t>
      </w:r>
      <w:proofErr w:type="spellEnd"/>
      <w:r w:rsidRPr="00404BB1">
        <w:rPr>
          <w:rFonts w:ascii="Times New Roman" w:hAnsi="Times New Roman" w:cs="Times New Roman"/>
          <w:sz w:val="24"/>
          <w:szCs w:val="24"/>
          <w:lang w:val="en-US"/>
        </w:rPr>
        <w:t xml:space="preserve"> </w:t>
      </w:r>
      <w:r w:rsidRPr="00404BB1">
        <w:rPr>
          <w:rFonts w:ascii="Times New Roman" w:hAnsi="Times New Roman" w:cs="Times New Roman"/>
          <w:sz w:val="24"/>
          <w:szCs w:val="24"/>
        </w:rPr>
        <w:t xml:space="preserve">responden 28,06 tahun </w:t>
      </w:r>
      <w:r w:rsidRPr="00404BB1">
        <w:rPr>
          <w:rFonts w:ascii="Times New Roman" w:hAnsi="Times New Roman" w:cs="Times New Roman"/>
          <w:sz w:val="24"/>
          <w:szCs w:val="24"/>
        </w:rPr>
        <w:t xml:space="preserve">dengan usia maksimum minimum 8 tanun dan maksimum 70 </w:t>
      </w:r>
      <w:proofErr w:type="spellStart"/>
      <w:r w:rsidRPr="00404BB1">
        <w:rPr>
          <w:rFonts w:ascii="Times New Roman" w:hAnsi="Times New Roman" w:cs="Times New Roman"/>
          <w:sz w:val="24"/>
          <w:szCs w:val="24"/>
          <w:lang w:val="en-US"/>
        </w:rPr>
        <w:t>tahun</w:t>
      </w:r>
      <w:proofErr w:type="spellEnd"/>
      <w:r w:rsidRPr="00404BB1">
        <w:rPr>
          <w:rFonts w:ascii="Times New Roman" w:hAnsi="Times New Roman" w:cs="Times New Roman"/>
          <w:color w:val="FF0000"/>
          <w:sz w:val="24"/>
          <w:szCs w:val="24"/>
          <w:lang w:val="en-US"/>
        </w:rPr>
        <w:t>.</w:t>
      </w:r>
    </w:p>
    <w:p w14:paraId="4301A2FB" w14:textId="77777777" w:rsidR="0091258C" w:rsidRDefault="0091258C" w:rsidP="0091258C">
      <w:pPr>
        <w:pStyle w:val="ListParagraph"/>
        <w:numPr>
          <w:ilvl w:val="2"/>
          <w:numId w:val="1"/>
        </w:numPr>
        <w:spacing w:after="0" w:line="240" w:lineRule="auto"/>
        <w:jc w:val="both"/>
        <w:rPr>
          <w:rFonts w:ascii="Times New Roman" w:hAnsi="Times New Roman" w:cs="Times New Roman"/>
          <w:b/>
          <w:bCs/>
          <w:sz w:val="24"/>
          <w:szCs w:val="24"/>
        </w:rPr>
        <w:sectPr w:rsidR="0091258C" w:rsidSect="0091258C">
          <w:type w:val="continuous"/>
          <w:pgSz w:w="11906" w:h="16838"/>
          <w:pgMar w:top="1440" w:right="1440" w:bottom="1440" w:left="1440" w:header="708" w:footer="708" w:gutter="0"/>
          <w:cols w:num="2" w:space="708"/>
          <w:docGrid w:linePitch="360"/>
        </w:sectPr>
      </w:pPr>
    </w:p>
    <w:p w14:paraId="387994C3" w14:textId="77777777" w:rsidR="00404BB1" w:rsidRPr="00404BB1" w:rsidRDefault="00404BB1" w:rsidP="00404BB1">
      <w:pPr>
        <w:pStyle w:val="ListParagraph"/>
        <w:numPr>
          <w:ilvl w:val="3"/>
          <w:numId w:val="1"/>
        </w:numPr>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t xml:space="preserve">Pekerjaan </w:t>
      </w:r>
    </w:p>
    <w:p w14:paraId="2B4CBDBB" w14:textId="77777777" w:rsidR="00404BB1" w:rsidRPr="00404BB1" w:rsidRDefault="00404BB1" w:rsidP="00404BB1">
      <w:pPr>
        <w:pStyle w:val="ListParagraph"/>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t xml:space="preserve">Tabel 4.2 Distribusi Pekerjaan </w:t>
      </w: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1795"/>
        <w:gridCol w:w="2268"/>
      </w:tblGrid>
      <w:tr w:rsidR="00404BB1" w:rsidRPr="00404BB1" w14:paraId="41F76EE1" w14:textId="77777777" w:rsidTr="0091258C">
        <w:tc>
          <w:tcPr>
            <w:tcW w:w="2347" w:type="dxa"/>
            <w:tcBorders>
              <w:top w:val="single" w:sz="4" w:space="0" w:color="auto"/>
              <w:bottom w:val="single" w:sz="4" w:space="0" w:color="auto"/>
            </w:tcBorders>
          </w:tcPr>
          <w:p w14:paraId="3A176DF3"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Pekerjaan</w:t>
            </w:r>
          </w:p>
        </w:tc>
        <w:tc>
          <w:tcPr>
            <w:tcW w:w="1795" w:type="dxa"/>
            <w:tcBorders>
              <w:top w:val="single" w:sz="4" w:space="0" w:color="auto"/>
              <w:bottom w:val="single" w:sz="4" w:space="0" w:color="auto"/>
            </w:tcBorders>
          </w:tcPr>
          <w:p w14:paraId="2FE1D3E7"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Jumlah</w:t>
            </w:r>
          </w:p>
        </w:tc>
        <w:tc>
          <w:tcPr>
            <w:tcW w:w="2268" w:type="dxa"/>
            <w:tcBorders>
              <w:top w:val="single" w:sz="4" w:space="0" w:color="auto"/>
              <w:bottom w:val="single" w:sz="4" w:space="0" w:color="auto"/>
            </w:tcBorders>
          </w:tcPr>
          <w:p w14:paraId="058B097B"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Persentase (%)</w:t>
            </w:r>
          </w:p>
        </w:tc>
      </w:tr>
      <w:tr w:rsidR="00404BB1" w:rsidRPr="00404BB1" w14:paraId="0227AD42" w14:textId="77777777" w:rsidTr="0091258C">
        <w:tc>
          <w:tcPr>
            <w:tcW w:w="2347" w:type="dxa"/>
            <w:tcBorders>
              <w:top w:val="single" w:sz="4" w:space="0" w:color="auto"/>
            </w:tcBorders>
          </w:tcPr>
          <w:p w14:paraId="4C65743F"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Tidak bekerja</w:t>
            </w:r>
          </w:p>
        </w:tc>
        <w:tc>
          <w:tcPr>
            <w:tcW w:w="1795" w:type="dxa"/>
            <w:tcBorders>
              <w:top w:val="single" w:sz="4" w:space="0" w:color="auto"/>
            </w:tcBorders>
          </w:tcPr>
          <w:p w14:paraId="6B296BCD"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53</w:t>
            </w:r>
          </w:p>
        </w:tc>
        <w:tc>
          <w:tcPr>
            <w:tcW w:w="2268" w:type="dxa"/>
            <w:tcBorders>
              <w:top w:val="single" w:sz="4" w:space="0" w:color="auto"/>
            </w:tcBorders>
          </w:tcPr>
          <w:p w14:paraId="2F198C4A"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63,9</w:t>
            </w:r>
          </w:p>
        </w:tc>
      </w:tr>
      <w:tr w:rsidR="00404BB1" w:rsidRPr="00404BB1" w14:paraId="5562020D" w14:textId="77777777" w:rsidTr="0091258C">
        <w:tc>
          <w:tcPr>
            <w:tcW w:w="2347" w:type="dxa"/>
          </w:tcPr>
          <w:p w14:paraId="472E5D32" w14:textId="77777777" w:rsidR="00404BB1" w:rsidRPr="00404BB1" w:rsidRDefault="00404BB1" w:rsidP="00404BB1">
            <w:pPr>
              <w:jc w:val="center"/>
              <w:rPr>
                <w:rFonts w:ascii="Times New Roman" w:hAnsi="Times New Roman" w:cs="Times New Roman"/>
                <w:sz w:val="24"/>
                <w:szCs w:val="24"/>
              </w:rPr>
            </w:pPr>
            <w:r w:rsidRPr="00404BB1">
              <w:rPr>
                <w:rFonts w:ascii="Times New Roman" w:hAnsi="Times New Roman" w:cs="Times New Roman"/>
                <w:sz w:val="24"/>
                <w:szCs w:val="24"/>
              </w:rPr>
              <w:t>Bekerja</w:t>
            </w:r>
          </w:p>
        </w:tc>
        <w:tc>
          <w:tcPr>
            <w:tcW w:w="1795" w:type="dxa"/>
          </w:tcPr>
          <w:p w14:paraId="58BA250D"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30</w:t>
            </w:r>
          </w:p>
        </w:tc>
        <w:tc>
          <w:tcPr>
            <w:tcW w:w="2268" w:type="dxa"/>
          </w:tcPr>
          <w:p w14:paraId="782C450D"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36,1</w:t>
            </w:r>
          </w:p>
        </w:tc>
      </w:tr>
      <w:tr w:rsidR="00404BB1" w:rsidRPr="00404BB1" w14:paraId="51F1765E" w14:textId="77777777" w:rsidTr="0091258C">
        <w:tc>
          <w:tcPr>
            <w:tcW w:w="2347" w:type="dxa"/>
          </w:tcPr>
          <w:p w14:paraId="2BF59027" w14:textId="77777777" w:rsidR="00404BB1" w:rsidRPr="00404BB1" w:rsidRDefault="00404BB1" w:rsidP="00404BB1">
            <w:pPr>
              <w:jc w:val="center"/>
              <w:rPr>
                <w:rFonts w:ascii="Times New Roman" w:hAnsi="Times New Roman" w:cs="Times New Roman"/>
                <w:b/>
                <w:bCs/>
                <w:sz w:val="24"/>
                <w:szCs w:val="24"/>
              </w:rPr>
            </w:pPr>
            <w:r w:rsidRPr="00404BB1">
              <w:rPr>
                <w:rFonts w:ascii="Times New Roman" w:hAnsi="Times New Roman" w:cs="Times New Roman"/>
                <w:b/>
                <w:bCs/>
                <w:sz w:val="24"/>
                <w:szCs w:val="24"/>
              </w:rPr>
              <w:t>Total</w:t>
            </w:r>
          </w:p>
        </w:tc>
        <w:tc>
          <w:tcPr>
            <w:tcW w:w="1795" w:type="dxa"/>
          </w:tcPr>
          <w:p w14:paraId="06A8036F"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sz w:val="24"/>
                <w:szCs w:val="24"/>
              </w:rPr>
              <w:t>83</w:t>
            </w:r>
          </w:p>
        </w:tc>
        <w:tc>
          <w:tcPr>
            <w:tcW w:w="2268" w:type="dxa"/>
          </w:tcPr>
          <w:p w14:paraId="769875F0"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sz w:val="24"/>
                <w:szCs w:val="24"/>
              </w:rPr>
              <w:t>100,0</w:t>
            </w:r>
          </w:p>
        </w:tc>
      </w:tr>
    </w:tbl>
    <w:p w14:paraId="30D64F13" w14:textId="77777777" w:rsidR="0091258C" w:rsidRDefault="0091258C" w:rsidP="00404BB1">
      <w:pPr>
        <w:pStyle w:val="ListParagraph"/>
        <w:spacing w:after="0" w:line="240" w:lineRule="auto"/>
        <w:ind w:left="993" w:firstLine="567"/>
        <w:jc w:val="both"/>
        <w:rPr>
          <w:rFonts w:ascii="Times New Roman" w:hAnsi="Times New Roman" w:cs="Times New Roman"/>
          <w:sz w:val="24"/>
          <w:szCs w:val="24"/>
        </w:rPr>
        <w:sectPr w:rsidR="0091258C" w:rsidSect="001C6B65">
          <w:type w:val="continuous"/>
          <w:pgSz w:w="11906" w:h="16838"/>
          <w:pgMar w:top="1440" w:right="1440" w:bottom="1440" w:left="1440" w:header="708" w:footer="708" w:gutter="0"/>
          <w:cols w:space="708"/>
          <w:docGrid w:linePitch="360"/>
        </w:sectPr>
      </w:pPr>
    </w:p>
    <w:p w14:paraId="3756C97E" w14:textId="1103E89A" w:rsidR="00404BB1" w:rsidRPr="00404BB1" w:rsidRDefault="00404BB1" w:rsidP="0091258C">
      <w:pPr>
        <w:pStyle w:val="ListParagraph"/>
        <w:spacing w:after="0" w:line="240" w:lineRule="auto"/>
        <w:ind w:left="142" w:firstLine="567"/>
        <w:jc w:val="both"/>
        <w:rPr>
          <w:rFonts w:ascii="Times New Roman" w:hAnsi="Times New Roman" w:cs="Times New Roman"/>
          <w:sz w:val="24"/>
          <w:szCs w:val="24"/>
        </w:rPr>
      </w:pPr>
      <w:r w:rsidRPr="00404BB1">
        <w:rPr>
          <w:rFonts w:ascii="Times New Roman" w:hAnsi="Times New Roman" w:cs="Times New Roman"/>
          <w:sz w:val="24"/>
          <w:szCs w:val="24"/>
        </w:rPr>
        <w:t xml:space="preserve">Berdasarkan </w:t>
      </w:r>
      <w:r w:rsidR="0091258C">
        <w:rPr>
          <w:rFonts w:ascii="Times New Roman" w:hAnsi="Times New Roman" w:cs="Times New Roman"/>
          <w:sz w:val="24"/>
          <w:szCs w:val="24"/>
        </w:rPr>
        <w:t xml:space="preserve">tabel distribusi frekuensi diatas menunjukkan bahwa dari </w:t>
      </w:r>
      <w:r w:rsidR="0091258C">
        <w:rPr>
          <w:rFonts w:ascii="Times New Roman" w:hAnsi="Times New Roman" w:cs="Times New Roman"/>
          <w:sz w:val="24"/>
          <w:szCs w:val="24"/>
        </w:rPr>
        <w:t xml:space="preserve">83  </w:t>
      </w:r>
      <w:r w:rsidRPr="00404BB1">
        <w:rPr>
          <w:rFonts w:ascii="Times New Roman" w:hAnsi="Times New Roman" w:cs="Times New Roman"/>
          <w:sz w:val="24"/>
          <w:szCs w:val="24"/>
        </w:rPr>
        <w:t xml:space="preserve">responden sebagian besar </w:t>
      </w:r>
      <w:r w:rsidR="0091258C">
        <w:rPr>
          <w:rFonts w:ascii="Times New Roman" w:hAnsi="Times New Roman" w:cs="Times New Roman"/>
          <w:sz w:val="24"/>
          <w:szCs w:val="24"/>
        </w:rPr>
        <w:t xml:space="preserve">responden 53 </w:t>
      </w:r>
      <w:r w:rsidR="0091258C" w:rsidRPr="00404BB1">
        <w:rPr>
          <w:rFonts w:ascii="Times New Roman" w:hAnsi="Times New Roman" w:cs="Times New Roman"/>
          <w:sz w:val="24"/>
          <w:szCs w:val="24"/>
        </w:rPr>
        <w:t>(63,9 %)</w:t>
      </w:r>
      <w:r w:rsidR="0091258C">
        <w:rPr>
          <w:rFonts w:ascii="Times New Roman" w:hAnsi="Times New Roman" w:cs="Times New Roman"/>
          <w:sz w:val="24"/>
          <w:szCs w:val="24"/>
        </w:rPr>
        <w:t xml:space="preserve"> orang </w:t>
      </w:r>
      <w:r w:rsidRPr="00404BB1">
        <w:rPr>
          <w:rFonts w:ascii="Times New Roman" w:hAnsi="Times New Roman" w:cs="Times New Roman"/>
          <w:sz w:val="24"/>
          <w:szCs w:val="24"/>
        </w:rPr>
        <w:t xml:space="preserve">tidak bekerja </w:t>
      </w:r>
    </w:p>
    <w:p w14:paraId="28A46837" w14:textId="77777777" w:rsidR="0091258C" w:rsidRDefault="0091258C" w:rsidP="00404BB1">
      <w:pPr>
        <w:pStyle w:val="ListParagraph"/>
        <w:numPr>
          <w:ilvl w:val="3"/>
          <w:numId w:val="1"/>
        </w:numPr>
        <w:spacing w:after="0" w:line="240" w:lineRule="auto"/>
        <w:ind w:left="993"/>
        <w:jc w:val="both"/>
        <w:rPr>
          <w:rFonts w:ascii="Times New Roman" w:hAnsi="Times New Roman" w:cs="Times New Roman"/>
          <w:b/>
          <w:bCs/>
          <w:sz w:val="24"/>
          <w:szCs w:val="24"/>
        </w:rPr>
        <w:sectPr w:rsidR="0091258C" w:rsidSect="0091258C">
          <w:type w:val="continuous"/>
          <w:pgSz w:w="11906" w:h="16838"/>
          <w:pgMar w:top="1440" w:right="1440" w:bottom="1440" w:left="1440" w:header="708" w:footer="708" w:gutter="0"/>
          <w:cols w:num="2" w:space="708"/>
          <w:docGrid w:linePitch="360"/>
        </w:sectPr>
      </w:pPr>
    </w:p>
    <w:p w14:paraId="177CBC58" w14:textId="77777777" w:rsidR="00404BB1" w:rsidRPr="00404BB1" w:rsidRDefault="00404BB1" w:rsidP="00404BB1">
      <w:pPr>
        <w:pStyle w:val="ListParagraph"/>
        <w:numPr>
          <w:ilvl w:val="3"/>
          <w:numId w:val="1"/>
        </w:numPr>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t>Pendidikan</w:t>
      </w:r>
    </w:p>
    <w:p w14:paraId="27524015" w14:textId="77777777" w:rsidR="00404BB1" w:rsidRPr="00404BB1" w:rsidRDefault="00404BB1" w:rsidP="00404BB1">
      <w:pPr>
        <w:pStyle w:val="ListParagraph"/>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t xml:space="preserve">Tabel 4.3 Distribusi Pendidikan </w:t>
      </w: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1795"/>
        <w:gridCol w:w="2268"/>
      </w:tblGrid>
      <w:tr w:rsidR="00404BB1" w:rsidRPr="00404BB1" w14:paraId="623EACAF" w14:textId="77777777" w:rsidTr="006E6819">
        <w:tc>
          <w:tcPr>
            <w:tcW w:w="2347" w:type="dxa"/>
            <w:tcBorders>
              <w:top w:val="single" w:sz="4" w:space="0" w:color="auto"/>
              <w:bottom w:val="single" w:sz="4" w:space="0" w:color="auto"/>
            </w:tcBorders>
          </w:tcPr>
          <w:p w14:paraId="19711D61"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 xml:space="preserve">Pendidikan </w:t>
            </w:r>
          </w:p>
        </w:tc>
        <w:tc>
          <w:tcPr>
            <w:tcW w:w="1795" w:type="dxa"/>
            <w:tcBorders>
              <w:top w:val="single" w:sz="4" w:space="0" w:color="auto"/>
              <w:bottom w:val="single" w:sz="4" w:space="0" w:color="auto"/>
            </w:tcBorders>
          </w:tcPr>
          <w:p w14:paraId="2380CB1C"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Jumlah</w:t>
            </w:r>
          </w:p>
        </w:tc>
        <w:tc>
          <w:tcPr>
            <w:tcW w:w="2268" w:type="dxa"/>
            <w:tcBorders>
              <w:top w:val="single" w:sz="4" w:space="0" w:color="auto"/>
              <w:bottom w:val="single" w:sz="4" w:space="0" w:color="auto"/>
            </w:tcBorders>
          </w:tcPr>
          <w:p w14:paraId="1EFCC5D8"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Persentase (%)</w:t>
            </w:r>
          </w:p>
        </w:tc>
      </w:tr>
      <w:tr w:rsidR="00404BB1" w:rsidRPr="00404BB1" w14:paraId="6DF4123C" w14:textId="77777777" w:rsidTr="006E6819">
        <w:tc>
          <w:tcPr>
            <w:tcW w:w="2347" w:type="dxa"/>
            <w:tcBorders>
              <w:top w:val="single" w:sz="4" w:space="0" w:color="auto"/>
            </w:tcBorders>
          </w:tcPr>
          <w:p w14:paraId="19739EC7"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Rendah</w:t>
            </w:r>
          </w:p>
        </w:tc>
        <w:tc>
          <w:tcPr>
            <w:tcW w:w="1795" w:type="dxa"/>
            <w:tcBorders>
              <w:top w:val="single" w:sz="4" w:space="0" w:color="auto"/>
            </w:tcBorders>
          </w:tcPr>
          <w:p w14:paraId="039EECAC"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72</w:t>
            </w:r>
          </w:p>
        </w:tc>
        <w:tc>
          <w:tcPr>
            <w:tcW w:w="2268" w:type="dxa"/>
            <w:tcBorders>
              <w:top w:val="single" w:sz="4" w:space="0" w:color="auto"/>
            </w:tcBorders>
          </w:tcPr>
          <w:p w14:paraId="02EA34B1"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86,7</w:t>
            </w:r>
          </w:p>
        </w:tc>
      </w:tr>
      <w:tr w:rsidR="00404BB1" w:rsidRPr="00404BB1" w14:paraId="10F186AA" w14:textId="77777777" w:rsidTr="006E6819">
        <w:tc>
          <w:tcPr>
            <w:tcW w:w="2347" w:type="dxa"/>
          </w:tcPr>
          <w:p w14:paraId="476C80E2" w14:textId="77777777" w:rsidR="00404BB1" w:rsidRPr="00404BB1" w:rsidRDefault="00404BB1" w:rsidP="00404BB1">
            <w:pPr>
              <w:jc w:val="center"/>
              <w:rPr>
                <w:rFonts w:ascii="Times New Roman" w:hAnsi="Times New Roman" w:cs="Times New Roman"/>
                <w:sz w:val="24"/>
                <w:szCs w:val="24"/>
              </w:rPr>
            </w:pPr>
            <w:r w:rsidRPr="00404BB1">
              <w:rPr>
                <w:rFonts w:ascii="Times New Roman" w:hAnsi="Times New Roman" w:cs="Times New Roman"/>
                <w:sz w:val="24"/>
                <w:szCs w:val="24"/>
              </w:rPr>
              <w:t>Tinggi</w:t>
            </w:r>
          </w:p>
        </w:tc>
        <w:tc>
          <w:tcPr>
            <w:tcW w:w="1795" w:type="dxa"/>
          </w:tcPr>
          <w:p w14:paraId="28993D0A"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11</w:t>
            </w:r>
          </w:p>
        </w:tc>
        <w:tc>
          <w:tcPr>
            <w:tcW w:w="2268" w:type="dxa"/>
          </w:tcPr>
          <w:p w14:paraId="19C7616E"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13,3</w:t>
            </w:r>
          </w:p>
        </w:tc>
      </w:tr>
      <w:tr w:rsidR="00404BB1" w:rsidRPr="00404BB1" w14:paraId="6DF55948" w14:textId="77777777" w:rsidTr="006E6819">
        <w:tc>
          <w:tcPr>
            <w:tcW w:w="2347" w:type="dxa"/>
          </w:tcPr>
          <w:p w14:paraId="1CC7E919" w14:textId="77777777" w:rsidR="00404BB1" w:rsidRPr="00404BB1" w:rsidRDefault="00404BB1" w:rsidP="00404BB1">
            <w:pPr>
              <w:jc w:val="center"/>
              <w:rPr>
                <w:rFonts w:ascii="Times New Roman" w:hAnsi="Times New Roman" w:cs="Times New Roman"/>
                <w:b/>
                <w:bCs/>
                <w:sz w:val="24"/>
                <w:szCs w:val="24"/>
              </w:rPr>
            </w:pPr>
            <w:r w:rsidRPr="00404BB1">
              <w:rPr>
                <w:rFonts w:ascii="Times New Roman" w:hAnsi="Times New Roman" w:cs="Times New Roman"/>
                <w:b/>
                <w:bCs/>
                <w:sz w:val="24"/>
                <w:szCs w:val="24"/>
              </w:rPr>
              <w:t>Total</w:t>
            </w:r>
          </w:p>
        </w:tc>
        <w:tc>
          <w:tcPr>
            <w:tcW w:w="1795" w:type="dxa"/>
          </w:tcPr>
          <w:p w14:paraId="3C46268B"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color w:val="010205"/>
                <w:sz w:val="24"/>
                <w:szCs w:val="24"/>
              </w:rPr>
              <w:t>83</w:t>
            </w:r>
          </w:p>
        </w:tc>
        <w:tc>
          <w:tcPr>
            <w:tcW w:w="2268" w:type="dxa"/>
          </w:tcPr>
          <w:p w14:paraId="6A4180C1"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color w:val="010205"/>
                <w:sz w:val="24"/>
                <w:szCs w:val="24"/>
              </w:rPr>
              <w:t>100,0</w:t>
            </w:r>
          </w:p>
        </w:tc>
      </w:tr>
    </w:tbl>
    <w:p w14:paraId="116DAAE3" w14:textId="77777777" w:rsidR="0091258C" w:rsidRDefault="00404BB1" w:rsidP="00404BB1">
      <w:pPr>
        <w:pStyle w:val="ListParagraph"/>
        <w:spacing w:after="0" w:line="240" w:lineRule="auto"/>
        <w:ind w:left="993"/>
        <w:rPr>
          <w:rFonts w:ascii="Times New Roman" w:hAnsi="Times New Roman" w:cs="Times New Roman"/>
          <w:b/>
          <w:bCs/>
          <w:sz w:val="24"/>
          <w:szCs w:val="24"/>
        </w:rPr>
        <w:sectPr w:rsidR="0091258C" w:rsidSect="001C6B65">
          <w:type w:val="continuous"/>
          <w:pgSz w:w="11906" w:h="16838"/>
          <w:pgMar w:top="1440" w:right="1440" w:bottom="1440" w:left="1440" w:header="708" w:footer="708" w:gutter="0"/>
          <w:cols w:space="708"/>
          <w:docGrid w:linePitch="360"/>
        </w:sectPr>
      </w:pPr>
      <w:r w:rsidRPr="00404BB1">
        <w:rPr>
          <w:rFonts w:ascii="Times New Roman" w:hAnsi="Times New Roman" w:cs="Times New Roman"/>
          <w:b/>
          <w:bCs/>
          <w:sz w:val="24"/>
          <w:szCs w:val="24"/>
        </w:rPr>
        <w:tab/>
      </w:r>
    </w:p>
    <w:p w14:paraId="786F11F1" w14:textId="5168625A" w:rsidR="00404BB1" w:rsidRPr="00404BB1" w:rsidRDefault="00404BB1" w:rsidP="006E6819">
      <w:pPr>
        <w:pStyle w:val="ListParagraph"/>
        <w:spacing w:after="0" w:line="240" w:lineRule="auto"/>
        <w:ind w:left="142" w:firstLine="567"/>
        <w:jc w:val="both"/>
        <w:rPr>
          <w:rFonts w:ascii="Times New Roman" w:hAnsi="Times New Roman" w:cs="Times New Roman"/>
          <w:sz w:val="24"/>
          <w:szCs w:val="24"/>
        </w:rPr>
      </w:pPr>
      <w:r w:rsidRPr="00404BB1">
        <w:rPr>
          <w:rFonts w:ascii="Times New Roman" w:hAnsi="Times New Roman" w:cs="Times New Roman"/>
          <w:sz w:val="24"/>
          <w:szCs w:val="24"/>
        </w:rPr>
        <w:t xml:space="preserve">Hasil penelitian </w:t>
      </w:r>
      <w:r w:rsidR="0091258C">
        <w:rPr>
          <w:rFonts w:ascii="Times New Roman" w:hAnsi="Times New Roman" w:cs="Times New Roman"/>
          <w:sz w:val="24"/>
          <w:szCs w:val="24"/>
        </w:rPr>
        <w:t xml:space="preserve">ini </w:t>
      </w:r>
      <w:r w:rsidRPr="00404BB1">
        <w:rPr>
          <w:rFonts w:ascii="Times New Roman" w:hAnsi="Times New Roman" w:cs="Times New Roman"/>
          <w:sz w:val="24"/>
          <w:szCs w:val="24"/>
        </w:rPr>
        <w:t xml:space="preserve">menunjukkan bahwa sebagian besar </w:t>
      </w:r>
      <w:r w:rsidR="0091258C">
        <w:rPr>
          <w:rFonts w:ascii="Times New Roman" w:hAnsi="Times New Roman" w:cs="Times New Roman"/>
          <w:sz w:val="24"/>
          <w:szCs w:val="24"/>
        </w:rPr>
        <w:t>72 (</w:t>
      </w:r>
      <w:r w:rsidRPr="00404BB1">
        <w:rPr>
          <w:rFonts w:ascii="Times New Roman" w:hAnsi="Times New Roman" w:cs="Times New Roman"/>
          <w:sz w:val="24"/>
          <w:szCs w:val="24"/>
        </w:rPr>
        <w:t>86,7%</w:t>
      </w:r>
      <w:r w:rsidR="0091258C">
        <w:rPr>
          <w:rFonts w:ascii="Times New Roman" w:hAnsi="Times New Roman" w:cs="Times New Roman"/>
          <w:sz w:val="24"/>
          <w:szCs w:val="24"/>
        </w:rPr>
        <w:t>)</w:t>
      </w:r>
      <w:r w:rsidRPr="00404BB1">
        <w:rPr>
          <w:rFonts w:ascii="Times New Roman" w:hAnsi="Times New Roman" w:cs="Times New Roman"/>
          <w:sz w:val="24"/>
          <w:szCs w:val="24"/>
        </w:rPr>
        <w:t xml:space="preserve"> </w:t>
      </w:r>
      <w:r w:rsidRPr="00404BB1">
        <w:rPr>
          <w:rFonts w:ascii="Times New Roman" w:hAnsi="Times New Roman" w:cs="Times New Roman"/>
          <w:sz w:val="24"/>
          <w:szCs w:val="24"/>
        </w:rPr>
        <w:t xml:space="preserve">responden berpendidikan rendah </w:t>
      </w:r>
      <w:r w:rsidR="0091258C">
        <w:rPr>
          <w:rFonts w:ascii="Times New Roman" w:hAnsi="Times New Roman" w:cs="Times New Roman"/>
          <w:sz w:val="24"/>
          <w:szCs w:val="24"/>
        </w:rPr>
        <w:t>(SD, SMP dan SMA</w:t>
      </w:r>
      <w:r w:rsidR="006E6819">
        <w:rPr>
          <w:rFonts w:ascii="Times New Roman" w:hAnsi="Times New Roman" w:cs="Times New Roman"/>
          <w:sz w:val="24"/>
          <w:szCs w:val="24"/>
        </w:rPr>
        <w:t>)</w:t>
      </w:r>
    </w:p>
    <w:p w14:paraId="37418F12" w14:textId="77777777" w:rsidR="0091258C" w:rsidRDefault="0091258C" w:rsidP="00404BB1">
      <w:pPr>
        <w:pStyle w:val="ListParagraph"/>
        <w:numPr>
          <w:ilvl w:val="3"/>
          <w:numId w:val="1"/>
        </w:numPr>
        <w:spacing w:after="0" w:line="240" w:lineRule="auto"/>
        <w:ind w:left="993"/>
        <w:jc w:val="both"/>
        <w:rPr>
          <w:rFonts w:ascii="Times New Roman" w:hAnsi="Times New Roman" w:cs="Times New Roman"/>
          <w:b/>
          <w:bCs/>
          <w:sz w:val="24"/>
          <w:szCs w:val="24"/>
        </w:rPr>
        <w:sectPr w:rsidR="0091258C" w:rsidSect="0091258C">
          <w:type w:val="continuous"/>
          <w:pgSz w:w="11906" w:h="16838"/>
          <w:pgMar w:top="1440" w:right="1440" w:bottom="1440" w:left="1440" w:header="708" w:footer="708" w:gutter="0"/>
          <w:cols w:num="2" w:space="708"/>
          <w:docGrid w:linePitch="360"/>
        </w:sectPr>
      </w:pPr>
    </w:p>
    <w:p w14:paraId="5B5383F9" w14:textId="77777777" w:rsidR="00404BB1" w:rsidRPr="00404BB1" w:rsidRDefault="00404BB1" w:rsidP="00404BB1">
      <w:pPr>
        <w:pStyle w:val="ListParagraph"/>
        <w:numPr>
          <w:ilvl w:val="3"/>
          <w:numId w:val="1"/>
        </w:numPr>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t xml:space="preserve">Peran </w:t>
      </w:r>
    </w:p>
    <w:p w14:paraId="2DFABFA6" w14:textId="77777777" w:rsidR="00404BB1" w:rsidRPr="00404BB1" w:rsidRDefault="00404BB1" w:rsidP="00404BB1">
      <w:pPr>
        <w:pStyle w:val="ListParagraph"/>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t xml:space="preserve">Tabel 4.4 Distribusi Peran  </w:t>
      </w: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41"/>
        <w:gridCol w:w="2268"/>
      </w:tblGrid>
      <w:tr w:rsidR="00404BB1" w:rsidRPr="00404BB1" w14:paraId="6B7F2FA0" w14:textId="77777777" w:rsidTr="006E6819">
        <w:tc>
          <w:tcPr>
            <w:tcW w:w="1701" w:type="dxa"/>
            <w:tcBorders>
              <w:top w:val="single" w:sz="4" w:space="0" w:color="auto"/>
              <w:bottom w:val="single" w:sz="4" w:space="0" w:color="auto"/>
            </w:tcBorders>
          </w:tcPr>
          <w:p w14:paraId="07971521"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Peran</w:t>
            </w:r>
          </w:p>
        </w:tc>
        <w:tc>
          <w:tcPr>
            <w:tcW w:w="2441" w:type="dxa"/>
            <w:tcBorders>
              <w:top w:val="single" w:sz="4" w:space="0" w:color="auto"/>
              <w:bottom w:val="single" w:sz="4" w:space="0" w:color="auto"/>
            </w:tcBorders>
          </w:tcPr>
          <w:p w14:paraId="4A1253F3"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Jumlah</w:t>
            </w:r>
          </w:p>
        </w:tc>
        <w:tc>
          <w:tcPr>
            <w:tcW w:w="2268" w:type="dxa"/>
            <w:tcBorders>
              <w:top w:val="single" w:sz="4" w:space="0" w:color="auto"/>
              <w:bottom w:val="single" w:sz="4" w:space="0" w:color="auto"/>
            </w:tcBorders>
          </w:tcPr>
          <w:p w14:paraId="3C2B7DA0"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Persentase (%)</w:t>
            </w:r>
          </w:p>
        </w:tc>
      </w:tr>
      <w:tr w:rsidR="00404BB1" w:rsidRPr="00404BB1" w14:paraId="3B46B5AB" w14:textId="77777777" w:rsidTr="006E6819">
        <w:tc>
          <w:tcPr>
            <w:tcW w:w="1701" w:type="dxa"/>
            <w:tcBorders>
              <w:top w:val="single" w:sz="4" w:space="0" w:color="auto"/>
            </w:tcBorders>
          </w:tcPr>
          <w:p w14:paraId="0952F86D"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Ayah</w:t>
            </w:r>
          </w:p>
        </w:tc>
        <w:tc>
          <w:tcPr>
            <w:tcW w:w="2441" w:type="dxa"/>
            <w:tcBorders>
              <w:top w:val="single" w:sz="4" w:space="0" w:color="auto"/>
            </w:tcBorders>
          </w:tcPr>
          <w:p w14:paraId="4F112545"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color w:val="010205"/>
                <w:sz w:val="24"/>
                <w:szCs w:val="24"/>
              </w:rPr>
              <w:t>16</w:t>
            </w:r>
          </w:p>
        </w:tc>
        <w:tc>
          <w:tcPr>
            <w:tcW w:w="2268" w:type="dxa"/>
            <w:tcBorders>
              <w:top w:val="single" w:sz="4" w:space="0" w:color="auto"/>
            </w:tcBorders>
          </w:tcPr>
          <w:p w14:paraId="5FCFA055"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color w:val="010205"/>
                <w:sz w:val="24"/>
                <w:szCs w:val="24"/>
              </w:rPr>
              <w:t>19,3</w:t>
            </w:r>
          </w:p>
        </w:tc>
      </w:tr>
      <w:tr w:rsidR="00404BB1" w:rsidRPr="00404BB1" w14:paraId="0EC7BBE7" w14:textId="77777777" w:rsidTr="006E6819">
        <w:tc>
          <w:tcPr>
            <w:tcW w:w="1701" w:type="dxa"/>
          </w:tcPr>
          <w:p w14:paraId="22B44454" w14:textId="77777777" w:rsidR="00404BB1" w:rsidRPr="00404BB1" w:rsidRDefault="00404BB1" w:rsidP="00404BB1">
            <w:pPr>
              <w:jc w:val="center"/>
              <w:rPr>
                <w:rFonts w:ascii="Times New Roman" w:hAnsi="Times New Roman" w:cs="Times New Roman"/>
                <w:sz w:val="24"/>
                <w:szCs w:val="24"/>
              </w:rPr>
            </w:pPr>
            <w:r w:rsidRPr="00404BB1">
              <w:rPr>
                <w:rFonts w:ascii="Times New Roman" w:hAnsi="Times New Roman" w:cs="Times New Roman"/>
                <w:sz w:val="24"/>
                <w:szCs w:val="24"/>
              </w:rPr>
              <w:t>Ibu</w:t>
            </w:r>
          </w:p>
        </w:tc>
        <w:tc>
          <w:tcPr>
            <w:tcW w:w="2441" w:type="dxa"/>
          </w:tcPr>
          <w:p w14:paraId="78AE10DF"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color w:val="010205"/>
                <w:sz w:val="24"/>
                <w:szCs w:val="24"/>
              </w:rPr>
              <w:t>19</w:t>
            </w:r>
          </w:p>
        </w:tc>
        <w:tc>
          <w:tcPr>
            <w:tcW w:w="2268" w:type="dxa"/>
          </w:tcPr>
          <w:p w14:paraId="48CA2A5B"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color w:val="010205"/>
                <w:sz w:val="24"/>
                <w:szCs w:val="24"/>
              </w:rPr>
              <w:t>22,9</w:t>
            </w:r>
          </w:p>
        </w:tc>
      </w:tr>
      <w:tr w:rsidR="00404BB1" w:rsidRPr="00404BB1" w14:paraId="65D40BB6" w14:textId="77777777" w:rsidTr="006E6819">
        <w:tc>
          <w:tcPr>
            <w:tcW w:w="1701" w:type="dxa"/>
          </w:tcPr>
          <w:p w14:paraId="1F805467" w14:textId="77777777" w:rsidR="00404BB1" w:rsidRPr="00404BB1" w:rsidRDefault="00404BB1" w:rsidP="00404BB1">
            <w:pPr>
              <w:jc w:val="center"/>
              <w:rPr>
                <w:rFonts w:ascii="Times New Roman" w:hAnsi="Times New Roman" w:cs="Times New Roman"/>
                <w:sz w:val="24"/>
                <w:szCs w:val="24"/>
              </w:rPr>
            </w:pPr>
            <w:r w:rsidRPr="00404BB1">
              <w:rPr>
                <w:rFonts w:ascii="Times New Roman" w:hAnsi="Times New Roman" w:cs="Times New Roman"/>
                <w:sz w:val="24"/>
                <w:szCs w:val="24"/>
              </w:rPr>
              <w:t>Anak</w:t>
            </w:r>
          </w:p>
        </w:tc>
        <w:tc>
          <w:tcPr>
            <w:tcW w:w="2441" w:type="dxa"/>
          </w:tcPr>
          <w:p w14:paraId="1932B1D6"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color w:val="010205"/>
                <w:sz w:val="24"/>
                <w:szCs w:val="24"/>
              </w:rPr>
              <w:t>48</w:t>
            </w:r>
          </w:p>
        </w:tc>
        <w:tc>
          <w:tcPr>
            <w:tcW w:w="2268" w:type="dxa"/>
          </w:tcPr>
          <w:p w14:paraId="48DD1DFB"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color w:val="010205"/>
                <w:sz w:val="24"/>
                <w:szCs w:val="24"/>
              </w:rPr>
              <w:t>57,8</w:t>
            </w:r>
          </w:p>
        </w:tc>
      </w:tr>
      <w:tr w:rsidR="00404BB1" w:rsidRPr="00404BB1" w14:paraId="2C2DFB29" w14:textId="77777777" w:rsidTr="006E6819">
        <w:tc>
          <w:tcPr>
            <w:tcW w:w="1701" w:type="dxa"/>
          </w:tcPr>
          <w:p w14:paraId="12D223AE" w14:textId="77777777" w:rsidR="00404BB1" w:rsidRPr="00404BB1" w:rsidRDefault="00404BB1" w:rsidP="00404BB1">
            <w:pPr>
              <w:jc w:val="center"/>
              <w:rPr>
                <w:rFonts w:ascii="Times New Roman" w:hAnsi="Times New Roman" w:cs="Times New Roman"/>
                <w:b/>
                <w:bCs/>
                <w:sz w:val="24"/>
                <w:szCs w:val="24"/>
              </w:rPr>
            </w:pPr>
            <w:r w:rsidRPr="00404BB1">
              <w:rPr>
                <w:rFonts w:ascii="Times New Roman" w:hAnsi="Times New Roman" w:cs="Times New Roman"/>
                <w:b/>
                <w:bCs/>
                <w:sz w:val="24"/>
                <w:szCs w:val="24"/>
              </w:rPr>
              <w:t>Total</w:t>
            </w:r>
          </w:p>
        </w:tc>
        <w:tc>
          <w:tcPr>
            <w:tcW w:w="2441" w:type="dxa"/>
          </w:tcPr>
          <w:p w14:paraId="22AF8688"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color w:val="010205"/>
                <w:sz w:val="24"/>
                <w:szCs w:val="24"/>
              </w:rPr>
              <w:t>83</w:t>
            </w:r>
          </w:p>
        </w:tc>
        <w:tc>
          <w:tcPr>
            <w:tcW w:w="2268" w:type="dxa"/>
          </w:tcPr>
          <w:p w14:paraId="42C8CB59"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color w:val="010205"/>
                <w:sz w:val="24"/>
                <w:szCs w:val="24"/>
              </w:rPr>
              <w:t>100,0</w:t>
            </w:r>
          </w:p>
        </w:tc>
      </w:tr>
    </w:tbl>
    <w:p w14:paraId="67736500" w14:textId="77777777" w:rsidR="006E6819" w:rsidRDefault="006E6819" w:rsidP="008A1D35">
      <w:pPr>
        <w:pStyle w:val="ListParagraph"/>
        <w:spacing w:after="0" w:line="240" w:lineRule="auto"/>
        <w:ind w:left="1134" w:firstLine="426"/>
        <w:jc w:val="both"/>
        <w:rPr>
          <w:rFonts w:ascii="Times New Roman" w:hAnsi="Times New Roman" w:cs="Times New Roman"/>
          <w:sz w:val="24"/>
          <w:szCs w:val="24"/>
          <w:lang w:val="en-US"/>
        </w:rPr>
        <w:sectPr w:rsidR="006E6819" w:rsidSect="001C6B65">
          <w:type w:val="continuous"/>
          <w:pgSz w:w="11906" w:h="16838"/>
          <w:pgMar w:top="1440" w:right="1440" w:bottom="1440" w:left="1440" w:header="708" w:footer="708" w:gutter="0"/>
          <w:cols w:space="708"/>
          <w:docGrid w:linePitch="360"/>
        </w:sectPr>
      </w:pPr>
    </w:p>
    <w:p w14:paraId="7B0927F6" w14:textId="3254A4CE" w:rsidR="00404BB1" w:rsidRPr="00404BB1" w:rsidRDefault="00404BB1" w:rsidP="008A1D35">
      <w:pPr>
        <w:pStyle w:val="ListParagraph"/>
        <w:spacing w:after="0" w:line="240" w:lineRule="auto"/>
        <w:ind w:left="0" w:firstLine="709"/>
        <w:jc w:val="both"/>
        <w:rPr>
          <w:rFonts w:ascii="Times New Roman" w:hAnsi="Times New Roman" w:cs="Times New Roman"/>
          <w:sz w:val="24"/>
          <w:szCs w:val="24"/>
        </w:rPr>
      </w:pPr>
      <w:proofErr w:type="spellStart"/>
      <w:r w:rsidRPr="00404BB1">
        <w:rPr>
          <w:rFonts w:ascii="Times New Roman" w:hAnsi="Times New Roman" w:cs="Times New Roman"/>
          <w:sz w:val="24"/>
          <w:szCs w:val="24"/>
          <w:lang w:val="en-US"/>
        </w:rPr>
        <w:t>Distribusi</w:t>
      </w:r>
      <w:proofErr w:type="spellEnd"/>
      <w:r w:rsidRPr="00404BB1">
        <w:rPr>
          <w:rFonts w:ascii="Times New Roman" w:hAnsi="Times New Roman" w:cs="Times New Roman"/>
          <w:sz w:val="24"/>
          <w:szCs w:val="24"/>
          <w:lang w:val="en-US"/>
        </w:rPr>
        <w:t xml:space="preserve"> resp</w:t>
      </w:r>
      <w:r w:rsidR="006E6819">
        <w:rPr>
          <w:rFonts w:ascii="Times New Roman" w:hAnsi="Times New Roman" w:cs="Times New Roman"/>
          <w:sz w:val="24"/>
          <w:szCs w:val="24"/>
        </w:rPr>
        <w:t>o</w:t>
      </w:r>
      <w:proofErr w:type="spellStart"/>
      <w:r w:rsidRPr="00404BB1">
        <w:rPr>
          <w:rFonts w:ascii="Times New Roman" w:hAnsi="Times New Roman" w:cs="Times New Roman"/>
          <w:sz w:val="24"/>
          <w:szCs w:val="24"/>
          <w:lang w:val="en-US"/>
        </w:rPr>
        <w:t>nden</w:t>
      </w:r>
      <w:proofErr w:type="spellEnd"/>
      <w:r w:rsidRPr="00404BB1">
        <w:rPr>
          <w:rFonts w:ascii="Times New Roman" w:hAnsi="Times New Roman" w:cs="Times New Roman"/>
          <w:sz w:val="24"/>
          <w:szCs w:val="24"/>
          <w:lang w:val="en-US"/>
        </w:rPr>
        <w:t xml:space="preserve"> </w:t>
      </w:r>
      <w:proofErr w:type="spellStart"/>
      <w:r w:rsidRPr="00404BB1">
        <w:rPr>
          <w:rFonts w:ascii="Times New Roman" w:hAnsi="Times New Roman" w:cs="Times New Roman"/>
          <w:sz w:val="24"/>
          <w:szCs w:val="24"/>
          <w:lang w:val="en-US"/>
        </w:rPr>
        <w:t>berdasarkan</w:t>
      </w:r>
      <w:proofErr w:type="spellEnd"/>
      <w:r w:rsidRPr="00404BB1">
        <w:rPr>
          <w:rFonts w:ascii="Times New Roman" w:hAnsi="Times New Roman" w:cs="Times New Roman"/>
          <w:sz w:val="24"/>
          <w:szCs w:val="24"/>
          <w:lang w:val="en-US"/>
        </w:rPr>
        <w:t xml:space="preserve"> </w:t>
      </w:r>
      <w:r w:rsidRPr="00404BB1">
        <w:rPr>
          <w:rFonts w:ascii="Times New Roman" w:hAnsi="Times New Roman" w:cs="Times New Roman"/>
          <w:sz w:val="24"/>
          <w:szCs w:val="24"/>
        </w:rPr>
        <w:t xml:space="preserve">peran </w:t>
      </w:r>
      <w:r w:rsidR="006E6819">
        <w:rPr>
          <w:rFonts w:ascii="Times New Roman" w:hAnsi="Times New Roman" w:cs="Times New Roman"/>
          <w:sz w:val="24"/>
          <w:szCs w:val="24"/>
        </w:rPr>
        <w:t xml:space="preserve">dapat dilihat pada tabel diatas. Tabel </w:t>
      </w:r>
      <w:r w:rsidR="006E6819">
        <w:rPr>
          <w:rFonts w:ascii="Times New Roman" w:hAnsi="Times New Roman" w:cs="Times New Roman"/>
          <w:sz w:val="24"/>
          <w:szCs w:val="24"/>
        </w:rPr>
        <w:t>diatas men</w:t>
      </w:r>
      <w:r w:rsidRPr="00404BB1">
        <w:rPr>
          <w:rFonts w:ascii="Times New Roman" w:hAnsi="Times New Roman" w:cs="Times New Roman"/>
          <w:sz w:val="24"/>
          <w:szCs w:val="24"/>
        </w:rPr>
        <w:t xml:space="preserve">responden </w:t>
      </w:r>
      <w:proofErr w:type="spellStart"/>
      <w:r w:rsidRPr="00404BB1">
        <w:rPr>
          <w:rFonts w:ascii="Times New Roman" w:hAnsi="Times New Roman" w:cs="Times New Roman"/>
          <w:sz w:val="24"/>
          <w:szCs w:val="24"/>
          <w:lang w:val="en-US"/>
        </w:rPr>
        <w:t>menunjukkan</w:t>
      </w:r>
      <w:proofErr w:type="spellEnd"/>
      <w:r w:rsidRPr="00404BB1">
        <w:rPr>
          <w:rFonts w:ascii="Times New Roman" w:hAnsi="Times New Roman" w:cs="Times New Roman"/>
          <w:sz w:val="24"/>
          <w:szCs w:val="24"/>
          <w:lang w:val="en-US"/>
        </w:rPr>
        <w:t xml:space="preserve"> </w:t>
      </w:r>
      <w:proofErr w:type="spellStart"/>
      <w:r w:rsidRPr="00404BB1">
        <w:rPr>
          <w:rFonts w:ascii="Times New Roman" w:hAnsi="Times New Roman" w:cs="Times New Roman"/>
          <w:sz w:val="24"/>
          <w:szCs w:val="24"/>
          <w:lang w:val="en-US"/>
        </w:rPr>
        <w:t>bahwa</w:t>
      </w:r>
      <w:proofErr w:type="spellEnd"/>
      <w:r w:rsidRPr="00404BB1">
        <w:rPr>
          <w:rFonts w:ascii="Times New Roman" w:hAnsi="Times New Roman" w:cs="Times New Roman"/>
          <w:sz w:val="24"/>
          <w:szCs w:val="24"/>
          <w:lang w:val="en-US"/>
        </w:rPr>
        <w:t xml:space="preserve"> </w:t>
      </w:r>
      <w:r w:rsidRPr="00404BB1">
        <w:rPr>
          <w:rFonts w:ascii="Times New Roman" w:hAnsi="Times New Roman" w:cs="Times New Roman"/>
          <w:sz w:val="24"/>
          <w:szCs w:val="24"/>
        </w:rPr>
        <w:t>sebagian besar peran sebagai anak (57,8%)</w:t>
      </w:r>
    </w:p>
    <w:p w14:paraId="50F6A3A4" w14:textId="77777777" w:rsidR="006E6819" w:rsidRDefault="006E6819" w:rsidP="008A1D35">
      <w:pPr>
        <w:pStyle w:val="ListParagraph"/>
        <w:numPr>
          <w:ilvl w:val="3"/>
          <w:numId w:val="1"/>
        </w:numPr>
        <w:spacing w:after="0" w:line="240" w:lineRule="auto"/>
        <w:ind w:left="993"/>
        <w:jc w:val="both"/>
        <w:rPr>
          <w:rFonts w:ascii="Times New Roman" w:hAnsi="Times New Roman" w:cs="Times New Roman"/>
          <w:b/>
          <w:bCs/>
          <w:sz w:val="24"/>
          <w:szCs w:val="24"/>
        </w:rPr>
        <w:sectPr w:rsidR="006E6819" w:rsidSect="006E6819">
          <w:type w:val="continuous"/>
          <w:pgSz w:w="11906" w:h="16838"/>
          <w:pgMar w:top="1440" w:right="1440" w:bottom="1440" w:left="1440" w:header="708" w:footer="708" w:gutter="0"/>
          <w:cols w:num="2" w:space="708"/>
          <w:docGrid w:linePitch="360"/>
        </w:sectPr>
      </w:pPr>
    </w:p>
    <w:p w14:paraId="78FD3F18" w14:textId="58A20BB9" w:rsidR="008A1D35" w:rsidRDefault="008A1D35" w:rsidP="008A1D35">
      <w:pPr>
        <w:spacing w:after="0" w:line="240" w:lineRule="auto"/>
        <w:jc w:val="both"/>
        <w:rPr>
          <w:rFonts w:ascii="Times New Roman" w:hAnsi="Times New Roman" w:cs="Times New Roman"/>
          <w:sz w:val="24"/>
          <w:szCs w:val="24"/>
        </w:rPr>
        <w:sectPr w:rsidR="008A1D35" w:rsidSect="008A1D35">
          <w:type w:val="continuous"/>
          <w:pgSz w:w="11906" w:h="16838"/>
          <w:pgMar w:top="1440" w:right="1440" w:bottom="1440" w:left="1440" w:header="708" w:footer="708" w:gutter="0"/>
          <w:cols w:num="2" w:space="708"/>
          <w:docGrid w:linePitch="360"/>
        </w:sectPr>
      </w:pPr>
      <w:bookmarkStart w:id="0" w:name="_Hlk113613521"/>
    </w:p>
    <w:bookmarkEnd w:id="0"/>
    <w:p w14:paraId="7026D4CB" w14:textId="77777777" w:rsidR="00404BB1" w:rsidRPr="00404BB1" w:rsidRDefault="00404BB1" w:rsidP="008A1D35">
      <w:pPr>
        <w:pStyle w:val="ListParagraph"/>
        <w:numPr>
          <w:ilvl w:val="3"/>
          <w:numId w:val="1"/>
        </w:numPr>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t xml:space="preserve">Statsus Vaksin </w:t>
      </w:r>
    </w:p>
    <w:p w14:paraId="1CBE5713" w14:textId="77777777" w:rsidR="00404BB1" w:rsidRPr="00404BB1" w:rsidRDefault="00404BB1" w:rsidP="00404BB1">
      <w:pPr>
        <w:pStyle w:val="ListParagraph"/>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t>4.6 Distribusi Responden Berdasarkan Status Vaksin</w:t>
      </w: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1795"/>
        <w:gridCol w:w="2268"/>
      </w:tblGrid>
      <w:tr w:rsidR="00404BB1" w:rsidRPr="00404BB1" w14:paraId="616D7AC7" w14:textId="77777777" w:rsidTr="00182213">
        <w:tc>
          <w:tcPr>
            <w:tcW w:w="2347" w:type="dxa"/>
            <w:tcBorders>
              <w:top w:val="single" w:sz="4" w:space="0" w:color="auto"/>
              <w:bottom w:val="single" w:sz="4" w:space="0" w:color="auto"/>
            </w:tcBorders>
          </w:tcPr>
          <w:p w14:paraId="4D1F39F6" w14:textId="77777777" w:rsidR="00404BB1" w:rsidRPr="00404BB1" w:rsidRDefault="00404BB1" w:rsidP="00404BB1">
            <w:pPr>
              <w:jc w:val="center"/>
              <w:rPr>
                <w:rFonts w:ascii="Times New Roman" w:hAnsi="Times New Roman" w:cs="Times New Roman"/>
                <w:b/>
                <w:bCs/>
                <w:sz w:val="24"/>
                <w:szCs w:val="24"/>
              </w:rPr>
            </w:pPr>
            <w:r w:rsidRPr="00404BB1">
              <w:rPr>
                <w:rFonts w:ascii="Times New Roman" w:hAnsi="Times New Roman" w:cs="Times New Roman"/>
                <w:b/>
                <w:bCs/>
                <w:sz w:val="24"/>
                <w:szCs w:val="24"/>
              </w:rPr>
              <w:t>Statsus Vaksin</w:t>
            </w:r>
          </w:p>
        </w:tc>
        <w:tc>
          <w:tcPr>
            <w:tcW w:w="1795" w:type="dxa"/>
            <w:tcBorders>
              <w:top w:val="single" w:sz="4" w:space="0" w:color="auto"/>
              <w:bottom w:val="single" w:sz="4" w:space="0" w:color="auto"/>
            </w:tcBorders>
          </w:tcPr>
          <w:p w14:paraId="41FF65D6"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sz w:val="24"/>
                <w:szCs w:val="24"/>
              </w:rPr>
              <w:t>Jumlah</w:t>
            </w:r>
          </w:p>
        </w:tc>
        <w:tc>
          <w:tcPr>
            <w:tcW w:w="2268" w:type="dxa"/>
            <w:tcBorders>
              <w:top w:val="single" w:sz="4" w:space="0" w:color="auto"/>
              <w:bottom w:val="single" w:sz="4" w:space="0" w:color="auto"/>
            </w:tcBorders>
          </w:tcPr>
          <w:p w14:paraId="7DF2A9EA"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sz w:val="24"/>
                <w:szCs w:val="24"/>
              </w:rPr>
              <w:t>Persentase (%)</w:t>
            </w:r>
          </w:p>
        </w:tc>
      </w:tr>
      <w:tr w:rsidR="00404BB1" w:rsidRPr="00404BB1" w14:paraId="3B54DC4B" w14:textId="77777777" w:rsidTr="00182213">
        <w:tc>
          <w:tcPr>
            <w:tcW w:w="2347" w:type="dxa"/>
            <w:tcBorders>
              <w:top w:val="single" w:sz="4" w:space="0" w:color="auto"/>
            </w:tcBorders>
          </w:tcPr>
          <w:p w14:paraId="400C1F67"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Tidak Vaksin</w:t>
            </w:r>
          </w:p>
        </w:tc>
        <w:tc>
          <w:tcPr>
            <w:tcW w:w="1795" w:type="dxa"/>
            <w:tcBorders>
              <w:top w:val="single" w:sz="4" w:space="0" w:color="auto"/>
            </w:tcBorders>
          </w:tcPr>
          <w:p w14:paraId="2C1D769B"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2</w:t>
            </w:r>
          </w:p>
        </w:tc>
        <w:tc>
          <w:tcPr>
            <w:tcW w:w="2268" w:type="dxa"/>
            <w:tcBorders>
              <w:top w:val="single" w:sz="4" w:space="0" w:color="auto"/>
            </w:tcBorders>
          </w:tcPr>
          <w:p w14:paraId="015BD707"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2,4</w:t>
            </w:r>
          </w:p>
        </w:tc>
      </w:tr>
      <w:tr w:rsidR="00404BB1" w:rsidRPr="00404BB1" w14:paraId="689DB752" w14:textId="77777777" w:rsidTr="00182213">
        <w:tc>
          <w:tcPr>
            <w:tcW w:w="2347" w:type="dxa"/>
          </w:tcPr>
          <w:p w14:paraId="4193FE4B" w14:textId="77777777" w:rsidR="00404BB1" w:rsidRPr="00404BB1" w:rsidRDefault="00404BB1" w:rsidP="00404BB1">
            <w:pPr>
              <w:jc w:val="center"/>
              <w:rPr>
                <w:rFonts w:ascii="Times New Roman" w:hAnsi="Times New Roman" w:cs="Times New Roman"/>
                <w:sz w:val="24"/>
                <w:szCs w:val="24"/>
              </w:rPr>
            </w:pPr>
            <w:r w:rsidRPr="00404BB1">
              <w:rPr>
                <w:rFonts w:ascii="Times New Roman" w:hAnsi="Times New Roman" w:cs="Times New Roman"/>
                <w:sz w:val="24"/>
                <w:szCs w:val="24"/>
              </w:rPr>
              <w:t>Belum Lengkap</w:t>
            </w:r>
          </w:p>
        </w:tc>
        <w:tc>
          <w:tcPr>
            <w:tcW w:w="1795" w:type="dxa"/>
          </w:tcPr>
          <w:p w14:paraId="658F4867"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6</w:t>
            </w:r>
          </w:p>
        </w:tc>
        <w:tc>
          <w:tcPr>
            <w:tcW w:w="2268" w:type="dxa"/>
          </w:tcPr>
          <w:p w14:paraId="44D98A5C"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7,2</w:t>
            </w:r>
          </w:p>
        </w:tc>
      </w:tr>
      <w:tr w:rsidR="00404BB1" w:rsidRPr="00404BB1" w14:paraId="4483D4C4" w14:textId="77777777" w:rsidTr="00182213">
        <w:tc>
          <w:tcPr>
            <w:tcW w:w="2347" w:type="dxa"/>
          </w:tcPr>
          <w:p w14:paraId="058EC512" w14:textId="77777777" w:rsidR="00404BB1" w:rsidRPr="00404BB1" w:rsidRDefault="00404BB1" w:rsidP="00404BB1">
            <w:pPr>
              <w:jc w:val="center"/>
              <w:rPr>
                <w:rFonts w:ascii="Times New Roman" w:hAnsi="Times New Roman" w:cs="Times New Roman"/>
                <w:sz w:val="24"/>
                <w:szCs w:val="24"/>
              </w:rPr>
            </w:pPr>
            <w:r w:rsidRPr="00404BB1">
              <w:rPr>
                <w:rFonts w:ascii="Times New Roman" w:hAnsi="Times New Roman" w:cs="Times New Roman"/>
                <w:sz w:val="24"/>
                <w:szCs w:val="24"/>
              </w:rPr>
              <w:t>Lengkap</w:t>
            </w:r>
          </w:p>
        </w:tc>
        <w:tc>
          <w:tcPr>
            <w:tcW w:w="1795" w:type="dxa"/>
          </w:tcPr>
          <w:p w14:paraId="512AF5D1"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75</w:t>
            </w:r>
          </w:p>
        </w:tc>
        <w:tc>
          <w:tcPr>
            <w:tcW w:w="2268" w:type="dxa"/>
          </w:tcPr>
          <w:p w14:paraId="78252831"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90,4</w:t>
            </w:r>
          </w:p>
        </w:tc>
      </w:tr>
      <w:tr w:rsidR="00404BB1" w:rsidRPr="00404BB1" w14:paraId="58CCB55E" w14:textId="77777777" w:rsidTr="00182213">
        <w:tc>
          <w:tcPr>
            <w:tcW w:w="2347" w:type="dxa"/>
          </w:tcPr>
          <w:p w14:paraId="10862B83" w14:textId="77777777" w:rsidR="00404BB1" w:rsidRPr="00404BB1" w:rsidRDefault="00404BB1" w:rsidP="00404BB1">
            <w:pPr>
              <w:jc w:val="center"/>
              <w:rPr>
                <w:rFonts w:ascii="Times New Roman" w:hAnsi="Times New Roman" w:cs="Times New Roman"/>
                <w:b/>
                <w:bCs/>
                <w:sz w:val="24"/>
                <w:szCs w:val="24"/>
              </w:rPr>
            </w:pPr>
            <w:r w:rsidRPr="00404BB1">
              <w:rPr>
                <w:rFonts w:ascii="Times New Roman" w:hAnsi="Times New Roman" w:cs="Times New Roman"/>
                <w:b/>
                <w:bCs/>
                <w:sz w:val="24"/>
                <w:szCs w:val="24"/>
              </w:rPr>
              <w:t>Total</w:t>
            </w:r>
          </w:p>
        </w:tc>
        <w:tc>
          <w:tcPr>
            <w:tcW w:w="1795" w:type="dxa"/>
          </w:tcPr>
          <w:p w14:paraId="063FFEEF"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sz w:val="24"/>
                <w:szCs w:val="24"/>
              </w:rPr>
              <w:t>83</w:t>
            </w:r>
          </w:p>
        </w:tc>
        <w:tc>
          <w:tcPr>
            <w:tcW w:w="2268" w:type="dxa"/>
          </w:tcPr>
          <w:p w14:paraId="6023CF18"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sz w:val="24"/>
                <w:szCs w:val="24"/>
              </w:rPr>
              <w:t>100,0</w:t>
            </w:r>
          </w:p>
        </w:tc>
      </w:tr>
    </w:tbl>
    <w:p w14:paraId="76C8EBDD" w14:textId="77777777" w:rsidR="00182213" w:rsidRDefault="00182213" w:rsidP="00404BB1">
      <w:pPr>
        <w:spacing w:after="0" w:line="240" w:lineRule="auto"/>
        <w:ind w:left="993" w:firstLine="709"/>
        <w:jc w:val="both"/>
        <w:rPr>
          <w:rFonts w:ascii="Times New Roman" w:hAnsi="Times New Roman" w:cs="Times New Roman"/>
          <w:sz w:val="24"/>
          <w:szCs w:val="24"/>
        </w:rPr>
        <w:sectPr w:rsidR="00182213" w:rsidSect="001C6B65">
          <w:type w:val="continuous"/>
          <w:pgSz w:w="11906" w:h="16838"/>
          <w:pgMar w:top="1440" w:right="1440" w:bottom="1440" w:left="1440" w:header="708" w:footer="708" w:gutter="0"/>
          <w:cols w:space="708"/>
          <w:docGrid w:linePitch="360"/>
        </w:sectPr>
      </w:pPr>
    </w:p>
    <w:p w14:paraId="4056B555" w14:textId="6D982B58" w:rsidR="00404BB1" w:rsidRDefault="00404BB1" w:rsidP="00182213">
      <w:pPr>
        <w:spacing w:after="0" w:line="240" w:lineRule="auto"/>
        <w:ind w:firstLine="709"/>
        <w:jc w:val="both"/>
        <w:rPr>
          <w:rFonts w:ascii="Times New Roman" w:hAnsi="Times New Roman" w:cs="Times New Roman"/>
          <w:sz w:val="24"/>
          <w:szCs w:val="24"/>
        </w:rPr>
      </w:pPr>
      <w:r w:rsidRPr="00404BB1">
        <w:rPr>
          <w:rFonts w:ascii="Times New Roman" w:hAnsi="Times New Roman" w:cs="Times New Roman"/>
          <w:sz w:val="24"/>
          <w:szCs w:val="24"/>
        </w:rPr>
        <w:t xml:space="preserve">Tabel diatas menujukkan bahwa </w:t>
      </w:r>
      <w:bookmarkStart w:id="1" w:name="_Hlk113613552"/>
      <w:r w:rsidRPr="00404BB1">
        <w:rPr>
          <w:rFonts w:ascii="Times New Roman" w:hAnsi="Times New Roman" w:cs="Times New Roman"/>
          <w:sz w:val="24"/>
          <w:szCs w:val="24"/>
        </w:rPr>
        <w:t xml:space="preserve">hampir seluruhnya </w:t>
      </w:r>
      <w:r w:rsidR="00182213">
        <w:rPr>
          <w:rFonts w:ascii="Times New Roman" w:hAnsi="Times New Roman" w:cs="Times New Roman"/>
          <w:sz w:val="24"/>
          <w:szCs w:val="24"/>
        </w:rPr>
        <w:t xml:space="preserve">75 orang </w:t>
      </w:r>
      <w:r w:rsidRPr="00404BB1">
        <w:rPr>
          <w:rFonts w:ascii="Times New Roman" w:hAnsi="Times New Roman" w:cs="Times New Roman"/>
          <w:sz w:val="24"/>
          <w:szCs w:val="24"/>
        </w:rPr>
        <w:t xml:space="preserve">(90,4%) </w:t>
      </w:r>
      <w:r w:rsidRPr="00404BB1">
        <w:rPr>
          <w:rFonts w:ascii="Times New Roman" w:hAnsi="Times New Roman" w:cs="Times New Roman"/>
          <w:sz w:val="24"/>
          <w:szCs w:val="24"/>
        </w:rPr>
        <w:t xml:space="preserve">berstatus vaksin lengkap </w:t>
      </w:r>
      <w:r w:rsidR="00182213">
        <w:rPr>
          <w:rFonts w:ascii="Times New Roman" w:hAnsi="Times New Roman" w:cs="Times New Roman"/>
          <w:sz w:val="24"/>
          <w:szCs w:val="24"/>
        </w:rPr>
        <w:t xml:space="preserve"> (lengkap vaksin 1 dan 2 / lengkap) </w:t>
      </w:r>
    </w:p>
    <w:p w14:paraId="150D6B6F" w14:textId="77777777" w:rsidR="00182213" w:rsidRDefault="00182213" w:rsidP="00404BB1">
      <w:pPr>
        <w:spacing w:after="0" w:line="240" w:lineRule="auto"/>
        <w:ind w:left="993" w:firstLine="709"/>
        <w:jc w:val="both"/>
        <w:rPr>
          <w:rFonts w:ascii="Times New Roman" w:hAnsi="Times New Roman" w:cs="Times New Roman"/>
          <w:sz w:val="24"/>
          <w:szCs w:val="24"/>
        </w:rPr>
        <w:sectPr w:rsidR="00182213" w:rsidSect="00182213">
          <w:type w:val="continuous"/>
          <w:pgSz w:w="11906" w:h="16838"/>
          <w:pgMar w:top="1440" w:right="1440" w:bottom="1440" w:left="1440" w:header="708" w:footer="708" w:gutter="0"/>
          <w:cols w:num="2" w:space="708"/>
          <w:docGrid w:linePitch="360"/>
        </w:sectPr>
      </w:pPr>
    </w:p>
    <w:p w14:paraId="59EB8A1F" w14:textId="701A07E0" w:rsidR="00404BB1" w:rsidRDefault="00404BB1" w:rsidP="00404BB1">
      <w:pPr>
        <w:spacing w:after="0" w:line="240" w:lineRule="auto"/>
        <w:ind w:left="993" w:firstLine="709"/>
        <w:jc w:val="both"/>
        <w:rPr>
          <w:rFonts w:ascii="Times New Roman" w:hAnsi="Times New Roman" w:cs="Times New Roman"/>
          <w:sz w:val="24"/>
          <w:szCs w:val="24"/>
        </w:rPr>
      </w:pPr>
    </w:p>
    <w:p w14:paraId="31ACFDB5" w14:textId="2A53C0D8" w:rsidR="00404BB1" w:rsidRDefault="00404BB1" w:rsidP="00404BB1">
      <w:pPr>
        <w:spacing w:after="0" w:line="240" w:lineRule="auto"/>
        <w:ind w:left="993" w:firstLine="709"/>
        <w:jc w:val="both"/>
        <w:rPr>
          <w:rFonts w:ascii="Times New Roman" w:hAnsi="Times New Roman" w:cs="Times New Roman"/>
          <w:sz w:val="24"/>
          <w:szCs w:val="24"/>
        </w:rPr>
      </w:pPr>
    </w:p>
    <w:p w14:paraId="6A19E3B3" w14:textId="77777777" w:rsidR="00404BB1" w:rsidRPr="00404BB1" w:rsidRDefault="00404BB1" w:rsidP="00404BB1">
      <w:pPr>
        <w:spacing w:after="0" w:line="240" w:lineRule="auto"/>
        <w:ind w:left="993" w:firstLine="709"/>
        <w:jc w:val="both"/>
        <w:rPr>
          <w:rFonts w:ascii="Times New Roman" w:hAnsi="Times New Roman" w:cs="Times New Roman"/>
          <w:sz w:val="24"/>
          <w:szCs w:val="24"/>
        </w:rPr>
      </w:pPr>
    </w:p>
    <w:bookmarkEnd w:id="1"/>
    <w:p w14:paraId="59776414" w14:textId="77777777" w:rsidR="00404BB1" w:rsidRPr="00404BB1" w:rsidRDefault="00404BB1" w:rsidP="00404BB1">
      <w:pPr>
        <w:pStyle w:val="ListParagraph"/>
        <w:numPr>
          <w:ilvl w:val="3"/>
          <w:numId w:val="1"/>
        </w:numPr>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lastRenderedPageBreak/>
        <w:t xml:space="preserve">Tingkat Kecemasan </w:t>
      </w:r>
    </w:p>
    <w:p w14:paraId="54474A2D" w14:textId="77777777" w:rsidR="00404BB1" w:rsidRPr="00404BB1" w:rsidRDefault="00404BB1" w:rsidP="00404BB1">
      <w:pPr>
        <w:pStyle w:val="ListParagraph"/>
        <w:spacing w:after="0" w:line="240" w:lineRule="auto"/>
        <w:ind w:left="993"/>
        <w:jc w:val="both"/>
        <w:rPr>
          <w:rFonts w:ascii="Times New Roman" w:hAnsi="Times New Roman" w:cs="Times New Roman"/>
          <w:b/>
          <w:bCs/>
          <w:sz w:val="24"/>
          <w:szCs w:val="24"/>
        </w:rPr>
      </w:pPr>
      <w:r w:rsidRPr="00404BB1">
        <w:rPr>
          <w:rFonts w:ascii="Times New Roman" w:hAnsi="Times New Roman" w:cs="Times New Roman"/>
          <w:b/>
          <w:bCs/>
          <w:sz w:val="24"/>
          <w:szCs w:val="24"/>
        </w:rPr>
        <w:t>4.7 Distribusi Responden Berdasarkan Tingkat Kecemasan</w:t>
      </w: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1278"/>
        <w:gridCol w:w="2268"/>
      </w:tblGrid>
      <w:tr w:rsidR="00404BB1" w:rsidRPr="00404BB1" w14:paraId="563C69E9" w14:textId="77777777" w:rsidTr="00182213">
        <w:tc>
          <w:tcPr>
            <w:tcW w:w="2864" w:type="dxa"/>
            <w:tcBorders>
              <w:top w:val="single" w:sz="4" w:space="0" w:color="auto"/>
              <w:bottom w:val="single" w:sz="4" w:space="0" w:color="auto"/>
            </w:tcBorders>
          </w:tcPr>
          <w:p w14:paraId="4DF5844D" w14:textId="77777777" w:rsidR="00404BB1" w:rsidRPr="00404BB1" w:rsidRDefault="00404BB1" w:rsidP="00404BB1">
            <w:pPr>
              <w:ind w:left="414"/>
              <w:jc w:val="center"/>
              <w:rPr>
                <w:rFonts w:ascii="Times New Roman" w:hAnsi="Times New Roman" w:cs="Times New Roman"/>
                <w:b/>
                <w:bCs/>
                <w:sz w:val="24"/>
                <w:szCs w:val="24"/>
              </w:rPr>
            </w:pPr>
            <w:r w:rsidRPr="00404BB1">
              <w:rPr>
                <w:rFonts w:ascii="Times New Roman" w:hAnsi="Times New Roman" w:cs="Times New Roman"/>
                <w:b/>
                <w:bCs/>
                <w:sz w:val="24"/>
                <w:szCs w:val="24"/>
              </w:rPr>
              <w:t>Tingkat Kecemasan</w:t>
            </w:r>
          </w:p>
        </w:tc>
        <w:tc>
          <w:tcPr>
            <w:tcW w:w="1278" w:type="dxa"/>
            <w:tcBorders>
              <w:top w:val="single" w:sz="4" w:space="0" w:color="auto"/>
              <w:bottom w:val="single" w:sz="4" w:space="0" w:color="auto"/>
            </w:tcBorders>
          </w:tcPr>
          <w:p w14:paraId="5EE163A6"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Jumlah</w:t>
            </w:r>
          </w:p>
        </w:tc>
        <w:tc>
          <w:tcPr>
            <w:tcW w:w="2268" w:type="dxa"/>
            <w:tcBorders>
              <w:top w:val="single" w:sz="4" w:space="0" w:color="auto"/>
              <w:bottom w:val="single" w:sz="4" w:space="0" w:color="auto"/>
            </w:tcBorders>
          </w:tcPr>
          <w:p w14:paraId="07B8C3CE" w14:textId="77777777" w:rsidR="00404BB1" w:rsidRPr="00404BB1" w:rsidRDefault="00404BB1" w:rsidP="00404BB1">
            <w:pPr>
              <w:pStyle w:val="ListParagraph"/>
              <w:spacing w:after="0" w:line="240" w:lineRule="auto"/>
              <w:ind w:left="0"/>
              <w:jc w:val="center"/>
              <w:rPr>
                <w:rFonts w:ascii="Times New Roman" w:hAnsi="Times New Roman" w:cs="Times New Roman"/>
                <w:b/>
                <w:sz w:val="24"/>
                <w:szCs w:val="24"/>
              </w:rPr>
            </w:pPr>
            <w:r w:rsidRPr="00404BB1">
              <w:rPr>
                <w:rFonts w:ascii="Times New Roman" w:hAnsi="Times New Roman" w:cs="Times New Roman"/>
                <w:b/>
                <w:sz w:val="24"/>
                <w:szCs w:val="24"/>
              </w:rPr>
              <w:t>Persentase (%)</w:t>
            </w:r>
          </w:p>
        </w:tc>
      </w:tr>
      <w:tr w:rsidR="00404BB1" w:rsidRPr="00404BB1" w14:paraId="5D0C33F6" w14:textId="77777777" w:rsidTr="00182213">
        <w:tc>
          <w:tcPr>
            <w:tcW w:w="2864" w:type="dxa"/>
            <w:tcBorders>
              <w:top w:val="single" w:sz="4" w:space="0" w:color="auto"/>
            </w:tcBorders>
          </w:tcPr>
          <w:p w14:paraId="66B7F2B3"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Ringan</w:t>
            </w:r>
          </w:p>
        </w:tc>
        <w:tc>
          <w:tcPr>
            <w:tcW w:w="1278" w:type="dxa"/>
            <w:tcBorders>
              <w:top w:val="single" w:sz="4" w:space="0" w:color="auto"/>
            </w:tcBorders>
          </w:tcPr>
          <w:p w14:paraId="39E69BD0"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10</w:t>
            </w:r>
          </w:p>
        </w:tc>
        <w:tc>
          <w:tcPr>
            <w:tcW w:w="2268" w:type="dxa"/>
            <w:tcBorders>
              <w:top w:val="single" w:sz="4" w:space="0" w:color="auto"/>
            </w:tcBorders>
          </w:tcPr>
          <w:p w14:paraId="5EF44BC9"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12</w:t>
            </w:r>
          </w:p>
        </w:tc>
      </w:tr>
      <w:tr w:rsidR="00404BB1" w:rsidRPr="00404BB1" w14:paraId="329BAE1F" w14:textId="77777777" w:rsidTr="00182213">
        <w:tc>
          <w:tcPr>
            <w:tcW w:w="2864" w:type="dxa"/>
          </w:tcPr>
          <w:p w14:paraId="38324B52" w14:textId="77777777" w:rsidR="00404BB1" w:rsidRPr="00404BB1" w:rsidRDefault="00404BB1" w:rsidP="00404BB1">
            <w:pPr>
              <w:jc w:val="center"/>
              <w:rPr>
                <w:rFonts w:ascii="Times New Roman" w:hAnsi="Times New Roman" w:cs="Times New Roman"/>
                <w:sz w:val="24"/>
                <w:szCs w:val="24"/>
              </w:rPr>
            </w:pPr>
            <w:r w:rsidRPr="00404BB1">
              <w:rPr>
                <w:rFonts w:ascii="Times New Roman" w:hAnsi="Times New Roman" w:cs="Times New Roman"/>
                <w:sz w:val="24"/>
                <w:szCs w:val="24"/>
              </w:rPr>
              <w:t>Sedang</w:t>
            </w:r>
          </w:p>
        </w:tc>
        <w:tc>
          <w:tcPr>
            <w:tcW w:w="1278" w:type="dxa"/>
          </w:tcPr>
          <w:p w14:paraId="7C80524A"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22</w:t>
            </w:r>
          </w:p>
        </w:tc>
        <w:tc>
          <w:tcPr>
            <w:tcW w:w="2268" w:type="dxa"/>
          </w:tcPr>
          <w:p w14:paraId="61E1E85A"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26,5</w:t>
            </w:r>
          </w:p>
        </w:tc>
      </w:tr>
      <w:tr w:rsidR="00404BB1" w:rsidRPr="00404BB1" w14:paraId="5E78D84C" w14:textId="77777777" w:rsidTr="00182213">
        <w:tc>
          <w:tcPr>
            <w:tcW w:w="2864" w:type="dxa"/>
          </w:tcPr>
          <w:p w14:paraId="1973A48B" w14:textId="77777777" w:rsidR="00404BB1" w:rsidRPr="00404BB1" w:rsidRDefault="00404BB1" w:rsidP="00404BB1">
            <w:pPr>
              <w:jc w:val="center"/>
              <w:rPr>
                <w:rFonts w:ascii="Times New Roman" w:hAnsi="Times New Roman" w:cs="Times New Roman"/>
                <w:sz w:val="24"/>
                <w:szCs w:val="24"/>
              </w:rPr>
            </w:pPr>
            <w:r w:rsidRPr="00404BB1">
              <w:rPr>
                <w:rFonts w:ascii="Times New Roman" w:hAnsi="Times New Roman" w:cs="Times New Roman"/>
                <w:sz w:val="24"/>
                <w:szCs w:val="24"/>
              </w:rPr>
              <w:t>Berat</w:t>
            </w:r>
          </w:p>
        </w:tc>
        <w:tc>
          <w:tcPr>
            <w:tcW w:w="1278" w:type="dxa"/>
          </w:tcPr>
          <w:p w14:paraId="047C34B4"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36</w:t>
            </w:r>
          </w:p>
        </w:tc>
        <w:tc>
          <w:tcPr>
            <w:tcW w:w="2268" w:type="dxa"/>
          </w:tcPr>
          <w:p w14:paraId="2BFE8674"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43,4</w:t>
            </w:r>
          </w:p>
        </w:tc>
      </w:tr>
      <w:tr w:rsidR="00404BB1" w:rsidRPr="00404BB1" w14:paraId="0FC8C689" w14:textId="77777777" w:rsidTr="00182213">
        <w:tc>
          <w:tcPr>
            <w:tcW w:w="2864" w:type="dxa"/>
          </w:tcPr>
          <w:p w14:paraId="5D0EB260" w14:textId="77777777" w:rsidR="00404BB1" w:rsidRPr="00404BB1" w:rsidRDefault="00404BB1" w:rsidP="00404BB1">
            <w:pPr>
              <w:jc w:val="center"/>
              <w:rPr>
                <w:rFonts w:ascii="Times New Roman" w:hAnsi="Times New Roman" w:cs="Times New Roman"/>
                <w:sz w:val="24"/>
                <w:szCs w:val="24"/>
              </w:rPr>
            </w:pPr>
            <w:r w:rsidRPr="00404BB1">
              <w:rPr>
                <w:rFonts w:ascii="Times New Roman" w:hAnsi="Times New Roman" w:cs="Times New Roman"/>
                <w:sz w:val="24"/>
                <w:szCs w:val="24"/>
              </w:rPr>
              <w:t>Panik</w:t>
            </w:r>
          </w:p>
        </w:tc>
        <w:tc>
          <w:tcPr>
            <w:tcW w:w="1278" w:type="dxa"/>
          </w:tcPr>
          <w:p w14:paraId="17DDF3C1"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15</w:t>
            </w:r>
          </w:p>
        </w:tc>
        <w:tc>
          <w:tcPr>
            <w:tcW w:w="2268" w:type="dxa"/>
          </w:tcPr>
          <w:p w14:paraId="38DCF5A6" w14:textId="77777777" w:rsidR="00404BB1" w:rsidRPr="00404BB1" w:rsidRDefault="00404BB1" w:rsidP="00404BB1">
            <w:pPr>
              <w:pStyle w:val="ListParagraph"/>
              <w:spacing w:after="0" w:line="240" w:lineRule="auto"/>
              <w:ind w:left="0"/>
              <w:jc w:val="center"/>
              <w:rPr>
                <w:rFonts w:ascii="Times New Roman" w:hAnsi="Times New Roman" w:cs="Times New Roman"/>
                <w:sz w:val="24"/>
                <w:szCs w:val="24"/>
              </w:rPr>
            </w:pPr>
            <w:r w:rsidRPr="00404BB1">
              <w:rPr>
                <w:rFonts w:ascii="Times New Roman" w:hAnsi="Times New Roman" w:cs="Times New Roman"/>
                <w:sz w:val="24"/>
                <w:szCs w:val="24"/>
              </w:rPr>
              <w:t>18,1</w:t>
            </w:r>
          </w:p>
        </w:tc>
      </w:tr>
      <w:tr w:rsidR="00404BB1" w:rsidRPr="00404BB1" w14:paraId="2520DAFF" w14:textId="77777777" w:rsidTr="00182213">
        <w:tc>
          <w:tcPr>
            <w:tcW w:w="2864" w:type="dxa"/>
          </w:tcPr>
          <w:p w14:paraId="24753875" w14:textId="77777777" w:rsidR="00404BB1" w:rsidRPr="00404BB1" w:rsidRDefault="00404BB1" w:rsidP="00404BB1">
            <w:pPr>
              <w:jc w:val="center"/>
              <w:rPr>
                <w:rFonts w:ascii="Times New Roman" w:hAnsi="Times New Roman" w:cs="Times New Roman"/>
                <w:b/>
                <w:bCs/>
                <w:sz w:val="24"/>
                <w:szCs w:val="24"/>
              </w:rPr>
            </w:pPr>
            <w:r w:rsidRPr="00404BB1">
              <w:rPr>
                <w:rFonts w:ascii="Times New Roman" w:hAnsi="Times New Roman" w:cs="Times New Roman"/>
                <w:b/>
                <w:bCs/>
                <w:sz w:val="24"/>
                <w:szCs w:val="24"/>
              </w:rPr>
              <w:t>Total</w:t>
            </w:r>
          </w:p>
        </w:tc>
        <w:tc>
          <w:tcPr>
            <w:tcW w:w="1278" w:type="dxa"/>
          </w:tcPr>
          <w:p w14:paraId="4003AD4E"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sz w:val="24"/>
                <w:szCs w:val="24"/>
              </w:rPr>
              <w:t>83</w:t>
            </w:r>
          </w:p>
        </w:tc>
        <w:tc>
          <w:tcPr>
            <w:tcW w:w="2268" w:type="dxa"/>
          </w:tcPr>
          <w:p w14:paraId="681C6A24" w14:textId="77777777" w:rsidR="00404BB1" w:rsidRPr="00404BB1" w:rsidRDefault="00404BB1" w:rsidP="00404BB1">
            <w:pPr>
              <w:pStyle w:val="ListParagraph"/>
              <w:spacing w:after="0" w:line="240" w:lineRule="auto"/>
              <w:ind w:left="0"/>
              <w:jc w:val="center"/>
              <w:rPr>
                <w:rFonts w:ascii="Times New Roman" w:hAnsi="Times New Roman" w:cs="Times New Roman"/>
                <w:b/>
                <w:bCs/>
                <w:sz w:val="24"/>
                <w:szCs w:val="24"/>
              </w:rPr>
            </w:pPr>
            <w:r w:rsidRPr="00404BB1">
              <w:rPr>
                <w:rFonts w:ascii="Times New Roman" w:hAnsi="Times New Roman" w:cs="Times New Roman"/>
                <w:b/>
                <w:bCs/>
                <w:sz w:val="24"/>
                <w:szCs w:val="24"/>
              </w:rPr>
              <w:t>100</w:t>
            </w:r>
          </w:p>
        </w:tc>
      </w:tr>
    </w:tbl>
    <w:p w14:paraId="123B6136" w14:textId="77777777" w:rsidR="00A64ADD" w:rsidRDefault="00A64ADD" w:rsidP="00404BB1">
      <w:pPr>
        <w:spacing w:after="0" w:line="240" w:lineRule="auto"/>
        <w:ind w:left="1134" w:firstLine="567"/>
        <w:jc w:val="both"/>
        <w:rPr>
          <w:rFonts w:ascii="Times New Roman" w:hAnsi="Times New Roman" w:cs="Times New Roman"/>
          <w:sz w:val="24"/>
          <w:szCs w:val="24"/>
        </w:rPr>
        <w:sectPr w:rsidR="00A64ADD" w:rsidSect="001C6B65">
          <w:type w:val="continuous"/>
          <w:pgSz w:w="11906" w:h="16838"/>
          <w:pgMar w:top="1440" w:right="1440" w:bottom="1440" w:left="1440" w:header="708" w:footer="708" w:gutter="0"/>
          <w:cols w:space="708"/>
          <w:docGrid w:linePitch="360"/>
        </w:sectPr>
      </w:pPr>
    </w:p>
    <w:p w14:paraId="787E1C09" w14:textId="1E8A7282" w:rsidR="00404BB1" w:rsidRDefault="00404BB1" w:rsidP="00A64ADD">
      <w:pPr>
        <w:spacing w:after="0" w:line="240" w:lineRule="auto"/>
        <w:ind w:left="142" w:firstLine="567"/>
        <w:jc w:val="both"/>
        <w:rPr>
          <w:rFonts w:ascii="Times New Roman" w:hAnsi="Times New Roman" w:cs="Times New Roman"/>
          <w:sz w:val="24"/>
          <w:szCs w:val="24"/>
        </w:rPr>
      </w:pPr>
      <w:r w:rsidRPr="00404BB1">
        <w:rPr>
          <w:rFonts w:ascii="Times New Roman" w:hAnsi="Times New Roman" w:cs="Times New Roman"/>
          <w:sz w:val="24"/>
          <w:szCs w:val="24"/>
        </w:rPr>
        <w:t xml:space="preserve">Hasil penelitian </w:t>
      </w:r>
      <w:r w:rsidR="00A64ADD">
        <w:rPr>
          <w:rFonts w:ascii="Times New Roman" w:hAnsi="Times New Roman" w:cs="Times New Roman"/>
          <w:sz w:val="24"/>
          <w:szCs w:val="24"/>
        </w:rPr>
        <w:t xml:space="preserve">oada tabel 4.7 diatas </w:t>
      </w:r>
      <w:r w:rsidRPr="00404BB1">
        <w:rPr>
          <w:rFonts w:ascii="Times New Roman" w:hAnsi="Times New Roman" w:cs="Times New Roman"/>
          <w:sz w:val="24"/>
          <w:szCs w:val="24"/>
        </w:rPr>
        <w:t xml:space="preserve">menunjukkan bahwa </w:t>
      </w:r>
      <w:bookmarkStart w:id="2" w:name="_Hlk113613629"/>
      <w:r w:rsidRPr="00404BB1">
        <w:rPr>
          <w:rFonts w:ascii="Times New Roman" w:hAnsi="Times New Roman" w:cs="Times New Roman"/>
          <w:sz w:val="24"/>
          <w:szCs w:val="24"/>
        </w:rPr>
        <w:t xml:space="preserve">hampir </w:t>
      </w:r>
      <w:r w:rsidRPr="00404BB1">
        <w:rPr>
          <w:rFonts w:ascii="Times New Roman" w:hAnsi="Times New Roman" w:cs="Times New Roman"/>
          <w:sz w:val="24"/>
          <w:szCs w:val="24"/>
        </w:rPr>
        <w:t xml:space="preserve">sebagian </w:t>
      </w:r>
      <w:r w:rsidR="00A64ADD">
        <w:rPr>
          <w:rFonts w:ascii="Times New Roman" w:hAnsi="Times New Roman" w:cs="Times New Roman"/>
          <w:sz w:val="24"/>
          <w:szCs w:val="24"/>
        </w:rPr>
        <w:t>36 (</w:t>
      </w:r>
      <w:r w:rsidRPr="00404BB1">
        <w:rPr>
          <w:rFonts w:ascii="Times New Roman" w:hAnsi="Times New Roman" w:cs="Times New Roman"/>
          <w:sz w:val="24"/>
          <w:szCs w:val="24"/>
        </w:rPr>
        <w:t>43,4%</w:t>
      </w:r>
      <w:r w:rsidR="00A64ADD">
        <w:rPr>
          <w:rFonts w:ascii="Times New Roman" w:hAnsi="Times New Roman" w:cs="Times New Roman"/>
          <w:sz w:val="24"/>
          <w:szCs w:val="24"/>
        </w:rPr>
        <w:t xml:space="preserve">) </w:t>
      </w:r>
      <w:r w:rsidRPr="00404BB1">
        <w:rPr>
          <w:rFonts w:ascii="Times New Roman" w:hAnsi="Times New Roman" w:cs="Times New Roman"/>
          <w:sz w:val="24"/>
          <w:szCs w:val="24"/>
        </w:rPr>
        <w:t xml:space="preserve">responden mengalami tingkat cemas berat. </w:t>
      </w:r>
    </w:p>
    <w:p w14:paraId="0B0D022D" w14:textId="77777777" w:rsidR="00A64ADD" w:rsidRDefault="00A64ADD" w:rsidP="00404BB1">
      <w:pPr>
        <w:spacing w:after="0" w:line="240" w:lineRule="auto"/>
        <w:ind w:left="1134" w:firstLine="567"/>
        <w:jc w:val="both"/>
        <w:rPr>
          <w:rFonts w:ascii="Times New Roman" w:hAnsi="Times New Roman" w:cs="Times New Roman"/>
          <w:sz w:val="24"/>
          <w:szCs w:val="24"/>
        </w:rPr>
        <w:sectPr w:rsidR="00A64ADD" w:rsidSect="00A64ADD">
          <w:type w:val="continuous"/>
          <w:pgSz w:w="11906" w:h="16838"/>
          <w:pgMar w:top="1440" w:right="1440" w:bottom="1440" w:left="1440" w:header="708" w:footer="708" w:gutter="0"/>
          <w:cols w:num="2" w:space="708"/>
          <w:docGrid w:linePitch="360"/>
        </w:sectPr>
      </w:pPr>
    </w:p>
    <w:p w14:paraId="4CEBEEF7" w14:textId="77777777" w:rsidR="00A64ADD" w:rsidRDefault="00A64ADD" w:rsidP="00404BB1">
      <w:pPr>
        <w:spacing w:after="0" w:line="240" w:lineRule="auto"/>
        <w:ind w:left="1134" w:firstLine="567"/>
        <w:jc w:val="both"/>
        <w:rPr>
          <w:rFonts w:ascii="Times New Roman" w:hAnsi="Times New Roman" w:cs="Times New Roman"/>
          <w:sz w:val="24"/>
          <w:szCs w:val="24"/>
        </w:rPr>
      </w:pPr>
    </w:p>
    <w:p w14:paraId="2C7CFED7" w14:textId="77777777" w:rsidR="00404BB1" w:rsidRDefault="00404BB1" w:rsidP="00404BB1">
      <w:pPr>
        <w:pStyle w:val="ListParagraph"/>
        <w:numPr>
          <w:ilvl w:val="3"/>
          <w:numId w:val="1"/>
        </w:numPr>
        <w:spacing w:after="0" w:line="240" w:lineRule="auto"/>
        <w:ind w:left="993"/>
        <w:jc w:val="both"/>
        <w:rPr>
          <w:rFonts w:ascii="Times New Roman" w:hAnsi="Times New Roman" w:cs="Times New Roman"/>
          <w:b/>
          <w:bCs/>
          <w:sz w:val="24"/>
          <w:szCs w:val="24"/>
        </w:rPr>
      </w:pPr>
      <w:r w:rsidRPr="00400F5E">
        <w:rPr>
          <w:rFonts w:ascii="Times New Roman" w:hAnsi="Times New Roman" w:cs="Times New Roman"/>
          <w:b/>
          <w:bCs/>
          <w:sz w:val="24"/>
          <w:szCs w:val="24"/>
        </w:rPr>
        <w:t>Hubungan Statsus Vaksin</w:t>
      </w:r>
      <w:r>
        <w:rPr>
          <w:rFonts w:ascii="Times New Roman" w:hAnsi="Times New Roman" w:cs="Times New Roman"/>
          <w:b/>
          <w:bCs/>
          <w:sz w:val="24"/>
          <w:szCs w:val="24"/>
        </w:rPr>
        <w:t xml:space="preserve"> dengan </w:t>
      </w:r>
      <w:r w:rsidRPr="00400F5E">
        <w:rPr>
          <w:rFonts w:ascii="Times New Roman" w:hAnsi="Times New Roman" w:cs="Times New Roman"/>
          <w:b/>
          <w:bCs/>
          <w:sz w:val="24"/>
          <w:szCs w:val="24"/>
        </w:rPr>
        <w:t xml:space="preserve">Tingkat </w:t>
      </w:r>
      <w:r>
        <w:rPr>
          <w:rFonts w:ascii="Times New Roman" w:hAnsi="Times New Roman" w:cs="Times New Roman"/>
          <w:b/>
          <w:bCs/>
          <w:sz w:val="24"/>
          <w:szCs w:val="24"/>
        </w:rPr>
        <w:t xml:space="preserve">Kecemasan </w:t>
      </w:r>
    </w:p>
    <w:tbl>
      <w:tblPr>
        <w:tblStyle w:val="TableGrid"/>
        <w:tblW w:w="7938" w:type="dxa"/>
        <w:tblInd w:w="12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134"/>
        <w:gridCol w:w="1134"/>
        <w:gridCol w:w="1134"/>
        <w:gridCol w:w="1134"/>
        <w:gridCol w:w="567"/>
        <w:gridCol w:w="709"/>
        <w:gridCol w:w="708"/>
      </w:tblGrid>
      <w:tr w:rsidR="00404BB1" w14:paraId="7F5B8A9E" w14:textId="77777777" w:rsidTr="00A64ADD">
        <w:tc>
          <w:tcPr>
            <w:tcW w:w="1418" w:type="dxa"/>
            <w:vMerge w:val="restart"/>
            <w:tcBorders>
              <w:top w:val="single" w:sz="4" w:space="0" w:color="auto"/>
              <w:bottom w:val="single" w:sz="4" w:space="0" w:color="auto"/>
            </w:tcBorders>
            <w:vAlign w:val="center"/>
          </w:tcPr>
          <w:p w14:paraId="52493840"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Status Vaksin</w:t>
            </w:r>
          </w:p>
        </w:tc>
        <w:tc>
          <w:tcPr>
            <w:tcW w:w="4536" w:type="dxa"/>
            <w:gridSpan w:val="4"/>
            <w:tcBorders>
              <w:top w:val="single" w:sz="4" w:space="0" w:color="auto"/>
              <w:bottom w:val="single" w:sz="4" w:space="0" w:color="auto"/>
            </w:tcBorders>
          </w:tcPr>
          <w:p w14:paraId="5DFFC74A" w14:textId="77777777" w:rsidR="00404BB1" w:rsidRDefault="00404BB1" w:rsidP="002362B1">
            <w:pPr>
              <w:pStyle w:val="ListParagraph"/>
              <w:spacing w:line="240" w:lineRule="auto"/>
              <w:ind w:left="0"/>
              <w:jc w:val="center"/>
              <w:rPr>
                <w:rFonts w:ascii="Times New Roman" w:hAnsi="Times New Roman"/>
                <w:b/>
                <w:sz w:val="24"/>
                <w:szCs w:val="24"/>
              </w:rPr>
            </w:pPr>
            <w:r w:rsidRPr="00400F5E">
              <w:rPr>
                <w:rFonts w:ascii="Times New Roman" w:hAnsi="Times New Roman" w:cs="Times New Roman"/>
                <w:b/>
                <w:bCs/>
                <w:sz w:val="24"/>
                <w:szCs w:val="24"/>
              </w:rPr>
              <w:t xml:space="preserve">Tingkat </w:t>
            </w:r>
            <w:r>
              <w:rPr>
                <w:rFonts w:ascii="Times New Roman" w:hAnsi="Times New Roman" w:cs="Times New Roman"/>
                <w:b/>
                <w:bCs/>
                <w:sz w:val="24"/>
                <w:szCs w:val="24"/>
              </w:rPr>
              <w:t>Kecemasan</w:t>
            </w:r>
          </w:p>
        </w:tc>
        <w:tc>
          <w:tcPr>
            <w:tcW w:w="567" w:type="dxa"/>
            <w:vMerge w:val="restart"/>
            <w:tcBorders>
              <w:top w:val="single" w:sz="4" w:space="0" w:color="auto"/>
              <w:bottom w:val="single" w:sz="4" w:space="0" w:color="auto"/>
            </w:tcBorders>
            <w:vAlign w:val="center"/>
          </w:tcPr>
          <w:p w14:paraId="388D4C22" w14:textId="77777777" w:rsidR="00404BB1" w:rsidRDefault="00404BB1" w:rsidP="002362B1">
            <w:pPr>
              <w:pStyle w:val="ListParagraph"/>
              <w:spacing w:line="240" w:lineRule="auto"/>
              <w:ind w:left="-111" w:right="-100"/>
              <w:jc w:val="center"/>
              <w:rPr>
                <w:rFonts w:ascii="Times New Roman" w:hAnsi="Times New Roman"/>
                <w:b/>
                <w:sz w:val="24"/>
                <w:szCs w:val="24"/>
              </w:rPr>
            </w:pPr>
            <w:r>
              <w:rPr>
                <w:rFonts w:ascii="Times New Roman" w:hAnsi="Times New Roman"/>
                <w:b/>
                <w:sz w:val="24"/>
                <w:szCs w:val="24"/>
              </w:rPr>
              <w:t xml:space="preserve">Total </w:t>
            </w:r>
          </w:p>
        </w:tc>
        <w:tc>
          <w:tcPr>
            <w:tcW w:w="709" w:type="dxa"/>
            <w:vMerge w:val="restart"/>
            <w:tcBorders>
              <w:top w:val="single" w:sz="4" w:space="0" w:color="auto"/>
              <w:bottom w:val="single" w:sz="4" w:space="0" w:color="auto"/>
            </w:tcBorders>
            <w:vAlign w:val="center"/>
          </w:tcPr>
          <w:p w14:paraId="1FAE7D8F"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w:t>
            </w:r>
          </w:p>
        </w:tc>
        <w:tc>
          <w:tcPr>
            <w:tcW w:w="708" w:type="dxa"/>
            <w:vMerge w:val="restart"/>
            <w:tcBorders>
              <w:top w:val="single" w:sz="4" w:space="0" w:color="auto"/>
              <w:bottom w:val="single" w:sz="4" w:space="0" w:color="auto"/>
            </w:tcBorders>
          </w:tcPr>
          <w:p w14:paraId="04139C30" w14:textId="77777777" w:rsidR="00404BB1" w:rsidRDefault="00404BB1" w:rsidP="002362B1">
            <w:pPr>
              <w:pStyle w:val="ListParagraph"/>
              <w:spacing w:line="240" w:lineRule="auto"/>
              <w:ind w:left="0" w:right="-114"/>
              <w:jc w:val="center"/>
              <w:rPr>
                <w:rFonts w:ascii="Times New Roman" w:hAnsi="Times New Roman"/>
                <w:b/>
                <w:sz w:val="24"/>
                <w:szCs w:val="24"/>
              </w:rPr>
            </w:pPr>
            <w:r>
              <w:rPr>
                <w:rFonts w:ascii="Times New Roman" w:hAnsi="Times New Roman"/>
                <w:b/>
                <w:sz w:val="24"/>
                <w:szCs w:val="24"/>
              </w:rPr>
              <w:t>P value</w:t>
            </w:r>
          </w:p>
        </w:tc>
      </w:tr>
      <w:tr w:rsidR="00404BB1" w14:paraId="54E84BFB" w14:textId="77777777" w:rsidTr="00A64ADD">
        <w:tc>
          <w:tcPr>
            <w:tcW w:w="1418" w:type="dxa"/>
            <w:vMerge/>
            <w:tcBorders>
              <w:top w:val="single" w:sz="4" w:space="0" w:color="auto"/>
              <w:bottom w:val="single" w:sz="4" w:space="0" w:color="auto"/>
            </w:tcBorders>
          </w:tcPr>
          <w:p w14:paraId="75E1BD8A" w14:textId="77777777" w:rsidR="00404BB1" w:rsidRDefault="00404BB1" w:rsidP="002362B1">
            <w:pPr>
              <w:pStyle w:val="ListParagraph"/>
              <w:spacing w:line="240" w:lineRule="auto"/>
              <w:ind w:left="0"/>
              <w:jc w:val="center"/>
              <w:rPr>
                <w:rFonts w:ascii="Times New Roman" w:hAnsi="Times New Roman"/>
                <w:b/>
                <w:sz w:val="24"/>
                <w:szCs w:val="24"/>
              </w:rPr>
            </w:pPr>
          </w:p>
        </w:tc>
        <w:tc>
          <w:tcPr>
            <w:tcW w:w="1134" w:type="dxa"/>
            <w:tcBorders>
              <w:top w:val="single" w:sz="4" w:space="0" w:color="auto"/>
              <w:bottom w:val="single" w:sz="4" w:space="0" w:color="auto"/>
            </w:tcBorders>
          </w:tcPr>
          <w:p w14:paraId="703157EF" w14:textId="77777777" w:rsidR="00404BB1" w:rsidRDefault="00404BB1" w:rsidP="002362B1">
            <w:pPr>
              <w:pStyle w:val="ListParagraph"/>
              <w:spacing w:line="240" w:lineRule="auto"/>
              <w:ind w:left="0" w:right="-108"/>
              <w:jc w:val="center"/>
              <w:rPr>
                <w:rFonts w:ascii="Times New Roman" w:hAnsi="Times New Roman"/>
                <w:b/>
                <w:sz w:val="24"/>
                <w:szCs w:val="24"/>
              </w:rPr>
            </w:pPr>
            <w:r>
              <w:rPr>
                <w:rFonts w:ascii="Times New Roman" w:hAnsi="Times New Roman"/>
                <w:b/>
                <w:sz w:val="24"/>
                <w:szCs w:val="24"/>
              </w:rPr>
              <w:t xml:space="preserve">Ringan </w:t>
            </w:r>
          </w:p>
        </w:tc>
        <w:tc>
          <w:tcPr>
            <w:tcW w:w="1134" w:type="dxa"/>
            <w:tcBorders>
              <w:top w:val="single" w:sz="4" w:space="0" w:color="auto"/>
              <w:bottom w:val="single" w:sz="4" w:space="0" w:color="auto"/>
            </w:tcBorders>
          </w:tcPr>
          <w:p w14:paraId="30074EF5"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Sedang</w:t>
            </w:r>
          </w:p>
        </w:tc>
        <w:tc>
          <w:tcPr>
            <w:tcW w:w="1134" w:type="dxa"/>
            <w:tcBorders>
              <w:top w:val="single" w:sz="4" w:space="0" w:color="auto"/>
              <w:bottom w:val="single" w:sz="4" w:space="0" w:color="auto"/>
            </w:tcBorders>
          </w:tcPr>
          <w:p w14:paraId="236CCC78" w14:textId="77777777" w:rsidR="00404BB1" w:rsidRDefault="00404BB1" w:rsidP="002362B1">
            <w:pPr>
              <w:pStyle w:val="ListParagraph"/>
              <w:spacing w:line="240" w:lineRule="auto"/>
              <w:ind w:left="0" w:right="-108"/>
              <w:jc w:val="center"/>
              <w:rPr>
                <w:rFonts w:ascii="Times New Roman" w:hAnsi="Times New Roman"/>
                <w:b/>
                <w:sz w:val="24"/>
                <w:szCs w:val="24"/>
              </w:rPr>
            </w:pPr>
            <w:r>
              <w:rPr>
                <w:rFonts w:ascii="Times New Roman" w:hAnsi="Times New Roman"/>
                <w:b/>
                <w:sz w:val="24"/>
                <w:szCs w:val="24"/>
              </w:rPr>
              <w:t xml:space="preserve">Berat </w:t>
            </w:r>
          </w:p>
        </w:tc>
        <w:tc>
          <w:tcPr>
            <w:tcW w:w="1134" w:type="dxa"/>
            <w:tcBorders>
              <w:top w:val="single" w:sz="4" w:space="0" w:color="auto"/>
              <w:bottom w:val="single" w:sz="4" w:space="0" w:color="auto"/>
            </w:tcBorders>
          </w:tcPr>
          <w:p w14:paraId="1FECEBAA"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Panik </w:t>
            </w:r>
          </w:p>
        </w:tc>
        <w:tc>
          <w:tcPr>
            <w:tcW w:w="567" w:type="dxa"/>
            <w:vMerge/>
            <w:tcBorders>
              <w:top w:val="single" w:sz="4" w:space="0" w:color="auto"/>
              <w:bottom w:val="single" w:sz="4" w:space="0" w:color="auto"/>
            </w:tcBorders>
          </w:tcPr>
          <w:p w14:paraId="5F19AAF4" w14:textId="77777777" w:rsidR="00404BB1" w:rsidRDefault="00404BB1" w:rsidP="002362B1">
            <w:pPr>
              <w:pStyle w:val="ListParagraph"/>
              <w:spacing w:line="240" w:lineRule="auto"/>
              <w:ind w:left="0"/>
              <w:jc w:val="center"/>
              <w:rPr>
                <w:rFonts w:ascii="Times New Roman" w:hAnsi="Times New Roman"/>
                <w:b/>
                <w:sz w:val="24"/>
                <w:szCs w:val="24"/>
              </w:rPr>
            </w:pPr>
          </w:p>
        </w:tc>
        <w:tc>
          <w:tcPr>
            <w:tcW w:w="709" w:type="dxa"/>
            <w:vMerge/>
            <w:tcBorders>
              <w:top w:val="single" w:sz="4" w:space="0" w:color="auto"/>
              <w:bottom w:val="single" w:sz="4" w:space="0" w:color="auto"/>
            </w:tcBorders>
          </w:tcPr>
          <w:p w14:paraId="76C03671" w14:textId="77777777" w:rsidR="00404BB1" w:rsidRDefault="00404BB1" w:rsidP="002362B1">
            <w:pPr>
              <w:pStyle w:val="ListParagraph"/>
              <w:spacing w:line="240" w:lineRule="auto"/>
              <w:ind w:left="0"/>
              <w:jc w:val="center"/>
              <w:rPr>
                <w:rFonts w:ascii="Times New Roman" w:hAnsi="Times New Roman"/>
                <w:b/>
                <w:sz w:val="24"/>
                <w:szCs w:val="24"/>
              </w:rPr>
            </w:pPr>
          </w:p>
        </w:tc>
        <w:tc>
          <w:tcPr>
            <w:tcW w:w="708" w:type="dxa"/>
            <w:vMerge/>
            <w:tcBorders>
              <w:top w:val="single" w:sz="4" w:space="0" w:color="auto"/>
              <w:bottom w:val="single" w:sz="4" w:space="0" w:color="auto"/>
            </w:tcBorders>
          </w:tcPr>
          <w:p w14:paraId="46F58B28" w14:textId="77777777" w:rsidR="00404BB1" w:rsidRDefault="00404BB1" w:rsidP="002362B1">
            <w:pPr>
              <w:pStyle w:val="ListParagraph"/>
              <w:spacing w:line="240" w:lineRule="auto"/>
              <w:ind w:left="0"/>
              <w:jc w:val="center"/>
              <w:rPr>
                <w:rFonts w:ascii="Times New Roman" w:hAnsi="Times New Roman"/>
                <w:b/>
                <w:sz w:val="24"/>
                <w:szCs w:val="24"/>
              </w:rPr>
            </w:pPr>
          </w:p>
        </w:tc>
      </w:tr>
      <w:tr w:rsidR="00404BB1" w:rsidRPr="001F3B44" w14:paraId="5693AC1B" w14:textId="77777777" w:rsidTr="00A64ADD">
        <w:tc>
          <w:tcPr>
            <w:tcW w:w="1418" w:type="dxa"/>
            <w:tcBorders>
              <w:top w:val="single" w:sz="4" w:space="0" w:color="auto"/>
              <w:bottom w:val="nil"/>
            </w:tcBorders>
          </w:tcPr>
          <w:p w14:paraId="6EB7BCD7" w14:textId="77777777" w:rsidR="00404BB1" w:rsidRPr="001F3B44" w:rsidRDefault="00404BB1" w:rsidP="002362B1">
            <w:pPr>
              <w:pStyle w:val="ListParagraph"/>
              <w:spacing w:line="240" w:lineRule="auto"/>
              <w:ind w:left="0" w:right="-108"/>
              <w:jc w:val="both"/>
              <w:rPr>
                <w:rFonts w:ascii="Times New Roman" w:hAnsi="Times New Roman"/>
                <w:bCs/>
                <w:sz w:val="24"/>
                <w:szCs w:val="24"/>
              </w:rPr>
            </w:pPr>
            <w:r>
              <w:rPr>
                <w:rFonts w:ascii="Times New Roman" w:hAnsi="Times New Roman"/>
                <w:bCs/>
                <w:sz w:val="24"/>
                <w:szCs w:val="24"/>
              </w:rPr>
              <w:t xml:space="preserve">Tidak vaksin </w:t>
            </w:r>
          </w:p>
        </w:tc>
        <w:tc>
          <w:tcPr>
            <w:tcW w:w="1134" w:type="dxa"/>
            <w:tcBorders>
              <w:top w:val="single" w:sz="4" w:space="0" w:color="auto"/>
              <w:bottom w:val="nil"/>
            </w:tcBorders>
          </w:tcPr>
          <w:p w14:paraId="19D46A16" w14:textId="77777777" w:rsidR="00404BB1" w:rsidRPr="001F3B44" w:rsidRDefault="00404BB1" w:rsidP="002362B1">
            <w:pPr>
              <w:pStyle w:val="ListParagraph"/>
              <w:spacing w:line="240" w:lineRule="auto"/>
              <w:ind w:left="-102" w:right="-101"/>
              <w:jc w:val="center"/>
              <w:rPr>
                <w:rFonts w:ascii="Times New Roman" w:hAnsi="Times New Roman"/>
                <w:bCs/>
                <w:sz w:val="24"/>
                <w:szCs w:val="24"/>
              </w:rPr>
            </w:pPr>
            <w:r>
              <w:rPr>
                <w:rFonts w:ascii="Times New Roman" w:hAnsi="Times New Roman"/>
                <w:bCs/>
                <w:sz w:val="24"/>
                <w:szCs w:val="24"/>
              </w:rPr>
              <w:t>1 (2,4%)</w:t>
            </w:r>
          </w:p>
        </w:tc>
        <w:tc>
          <w:tcPr>
            <w:tcW w:w="1134" w:type="dxa"/>
            <w:tcBorders>
              <w:top w:val="single" w:sz="4" w:space="0" w:color="auto"/>
              <w:bottom w:val="nil"/>
            </w:tcBorders>
          </w:tcPr>
          <w:p w14:paraId="04F689B7" w14:textId="77777777" w:rsidR="00404BB1" w:rsidRPr="001F3B44" w:rsidRDefault="00404BB1" w:rsidP="002362B1">
            <w:pPr>
              <w:pStyle w:val="ListParagraph"/>
              <w:spacing w:line="240" w:lineRule="auto"/>
              <w:ind w:left="-108"/>
              <w:jc w:val="center"/>
              <w:rPr>
                <w:rFonts w:ascii="Times New Roman" w:hAnsi="Times New Roman"/>
                <w:bCs/>
                <w:sz w:val="24"/>
                <w:szCs w:val="24"/>
              </w:rPr>
            </w:pPr>
            <w:r>
              <w:rPr>
                <w:rFonts w:ascii="Times New Roman" w:hAnsi="Times New Roman"/>
                <w:bCs/>
                <w:sz w:val="24"/>
                <w:szCs w:val="24"/>
              </w:rPr>
              <w:t>0(0,0%)</w:t>
            </w:r>
          </w:p>
        </w:tc>
        <w:tc>
          <w:tcPr>
            <w:tcW w:w="1134" w:type="dxa"/>
            <w:tcBorders>
              <w:top w:val="single" w:sz="4" w:space="0" w:color="auto"/>
              <w:bottom w:val="nil"/>
            </w:tcBorders>
          </w:tcPr>
          <w:p w14:paraId="010DDC0B" w14:textId="77777777" w:rsidR="00404BB1" w:rsidRPr="001F3B44" w:rsidRDefault="00404BB1" w:rsidP="002362B1">
            <w:pPr>
              <w:pStyle w:val="ListParagraph"/>
              <w:spacing w:line="240" w:lineRule="auto"/>
              <w:ind w:left="-114" w:right="-112"/>
              <w:jc w:val="center"/>
              <w:rPr>
                <w:rFonts w:ascii="Times New Roman" w:hAnsi="Times New Roman"/>
                <w:bCs/>
                <w:sz w:val="24"/>
                <w:szCs w:val="24"/>
              </w:rPr>
            </w:pPr>
            <w:r>
              <w:rPr>
                <w:rFonts w:ascii="Times New Roman" w:hAnsi="Times New Roman"/>
                <w:bCs/>
                <w:sz w:val="24"/>
                <w:szCs w:val="24"/>
              </w:rPr>
              <w:t>0(0,0%)</w:t>
            </w:r>
          </w:p>
        </w:tc>
        <w:tc>
          <w:tcPr>
            <w:tcW w:w="1134" w:type="dxa"/>
            <w:tcBorders>
              <w:top w:val="single" w:sz="4" w:space="0" w:color="auto"/>
              <w:bottom w:val="nil"/>
            </w:tcBorders>
          </w:tcPr>
          <w:p w14:paraId="0BBF4C12" w14:textId="77777777" w:rsidR="00404BB1" w:rsidRPr="001F3B44" w:rsidRDefault="00404BB1" w:rsidP="002362B1">
            <w:pPr>
              <w:pStyle w:val="ListParagraph"/>
              <w:spacing w:line="240" w:lineRule="auto"/>
              <w:ind w:left="-105"/>
              <w:jc w:val="center"/>
              <w:rPr>
                <w:rFonts w:ascii="Times New Roman" w:hAnsi="Times New Roman"/>
                <w:bCs/>
                <w:sz w:val="24"/>
                <w:szCs w:val="24"/>
              </w:rPr>
            </w:pPr>
            <w:r>
              <w:rPr>
                <w:rFonts w:ascii="Times New Roman" w:hAnsi="Times New Roman"/>
                <w:bCs/>
                <w:sz w:val="24"/>
                <w:szCs w:val="24"/>
              </w:rPr>
              <w:t>0(0,0%)</w:t>
            </w:r>
          </w:p>
        </w:tc>
        <w:tc>
          <w:tcPr>
            <w:tcW w:w="567" w:type="dxa"/>
            <w:tcBorders>
              <w:top w:val="single" w:sz="4" w:space="0" w:color="auto"/>
              <w:bottom w:val="nil"/>
            </w:tcBorders>
          </w:tcPr>
          <w:p w14:paraId="44D5F940" w14:textId="77777777" w:rsidR="00404BB1" w:rsidRPr="001F3B44"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2</w:t>
            </w:r>
          </w:p>
        </w:tc>
        <w:tc>
          <w:tcPr>
            <w:tcW w:w="709" w:type="dxa"/>
            <w:tcBorders>
              <w:top w:val="single" w:sz="4" w:space="0" w:color="auto"/>
              <w:bottom w:val="nil"/>
            </w:tcBorders>
          </w:tcPr>
          <w:p w14:paraId="5FC7DFC2" w14:textId="77777777" w:rsidR="00404BB1" w:rsidRPr="001F3B44"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2,4</w:t>
            </w:r>
          </w:p>
        </w:tc>
        <w:tc>
          <w:tcPr>
            <w:tcW w:w="708" w:type="dxa"/>
            <w:vMerge w:val="restart"/>
            <w:tcBorders>
              <w:top w:val="single" w:sz="4" w:space="0" w:color="auto"/>
              <w:bottom w:val="nil"/>
            </w:tcBorders>
          </w:tcPr>
          <w:p w14:paraId="11DFECFF" w14:textId="77777777" w:rsidR="00404BB1" w:rsidRDefault="00404BB1" w:rsidP="002362B1">
            <w:pPr>
              <w:pStyle w:val="ListParagraph"/>
              <w:spacing w:line="240" w:lineRule="auto"/>
              <w:ind w:left="0" w:right="-114"/>
              <w:jc w:val="center"/>
              <w:rPr>
                <w:rFonts w:ascii="Times New Roman" w:hAnsi="Times New Roman"/>
                <w:bCs/>
                <w:sz w:val="24"/>
                <w:szCs w:val="24"/>
              </w:rPr>
            </w:pPr>
            <w:r>
              <w:rPr>
                <w:rFonts w:ascii="Times New Roman" w:hAnsi="Times New Roman"/>
                <w:bCs/>
                <w:sz w:val="24"/>
                <w:szCs w:val="24"/>
              </w:rPr>
              <w:t>0,011</w:t>
            </w:r>
          </w:p>
        </w:tc>
      </w:tr>
      <w:tr w:rsidR="00404BB1" w:rsidRPr="001F3B44" w14:paraId="7C9E2EE4" w14:textId="77777777" w:rsidTr="00A64ADD">
        <w:tc>
          <w:tcPr>
            <w:tcW w:w="1418" w:type="dxa"/>
            <w:tcBorders>
              <w:top w:val="nil"/>
            </w:tcBorders>
          </w:tcPr>
          <w:p w14:paraId="7A3E6DDC" w14:textId="77777777" w:rsidR="00404BB1" w:rsidRPr="001F3B44" w:rsidRDefault="00404BB1" w:rsidP="002362B1">
            <w:pPr>
              <w:pStyle w:val="ListParagraph"/>
              <w:spacing w:line="240" w:lineRule="auto"/>
              <w:ind w:left="0"/>
              <w:jc w:val="both"/>
              <w:rPr>
                <w:rFonts w:ascii="Times New Roman" w:hAnsi="Times New Roman"/>
                <w:bCs/>
                <w:sz w:val="24"/>
                <w:szCs w:val="24"/>
              </w:rPr>
            </w:pPr>
            <w:r>
              <w:rPr>
                <w:rFonts w:ascii="Times New Roman" w:hAnsi="Times New Roman"/>
                <w:bCs/>
                <w:sz w:val="24"/>
                <w:szCs w:val="24"/>
              </w:rPr>
              <w:t xml:space="preserve">Belum lengkap </w:t>
            </w:r>
          </w:p>
        </w:tc>
        <w:tc>
          <w:tcPr>
            <w:tcW w:w="1134" w:type="dxa"/>
            <w:tcBorders>
              <w:top w:val="nil"/>
            </w:tcBorders>
          </w:tcPr>
          <w:p w14:paraId="480979E5" w14:textId="77777777" w:rsidR="00404BB1" w:rsidRPr="001F3B44"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0 (0,0%)</w:t>
            </w:r>
          </w:p>
        </w:tc>
        <w:tc>
          <w:tcPr>
            <w:tcW w:w="1134" w:type="dxa"/>
            <w:tcBorders>
              <w:top w:val="nil"/>
            </w:tcBorders>
          </w:tcPr>
          <w:p w14:paraId="2E963277" w14:textId="77777777" w:rsidR="00404BB1" w:rsidRPr="001F3B44"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1(1,2%)</w:t>
            </w:r>
          </w:p>
        </w:tc>
        <w:tc>
          <w:tcPr>
            <w:tcW w:w="1134" w:type="dxa"/>
            <w:tcBorders>
              <w:top w:val="nil"/>
            </w:tcBorders>
          </w:tcPr>
          <w:p w14:paraId="531AC4C3" w14:textId="77777777" w:rsidR="00404BB1" w:rsidRPr="001F3B44" w:rsidRDefault="00404BB1" w:rsidP="002362B1">
            <w:pPr>
              <w:pStyle w:val="ListParagraph"/>
              <w:spacing w:line="240" w:lineRule="auto"/>
              <w:ind w:left="-114"/>
              <w:jc w:val="center"/>
              <w:rPr>
                <w:rFonts w:ascii="Times New Roman" w:hAnsi="Times New Roman"/>
                <w:bCs/>
                <w:sz w:val="24"/>
                <w:szCs w:val="24"/>
              </w:rPr>
            </w:pPr>
            <w:r>
              <w:rPr>
                <w:rFonts w:ascii="Times New Roman" w:hAnsi="Times New Roman"/>
                <w:bCs/>
                <w:sz w:val="24"/>
                <w:szCs w:val="24"/>
              </w:rPr>
              <w:t>4(4,8%)</w:t>
            </w:r>
          </w:p>
        </w:tc>
        <w:tc>
          <w:tcPr>
            <w:tcW w:w="1134" w:type="dxa"/>
            <w:tcBorders>
              <w:top w:val="nil"/>
            </w:tcBorders>
          </w:tcPr>
          <w:p w14:paraId="44FB5C42" w14:textId="77777777" w:rsidR="00404BB1" w:rsidRPr="001F3B44"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1(1,2%)</w:t>
            </w:r>
          </w:p>
        </w:tc>
        <w:tc>
          <w:tcPr>
            <w:tcW w:w="567" w:type="dxa"/>
            <w:tcBorders>
              <w:top w:val="nil"/>
            </w:tcBorders>
          </w:tcPr>
          <w:p w14:paraId="7A0F2DA2" w14:textId="77777777" w:rsidR="00404BB1" w:rsidRPr="001F3B44"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6</w:t>
            </w:r>
          </w:p>
        </w:tc>
        <w:tc>
          <w:tcPr>
            <w:tcW w:w="709" w:type="dxa"/>
            <w:tcBorders>
              <w:top w:val="nil"/>
            </w:tcBorders>
          </w:tcPr>
          <w:p w14:paraId="3356A201" w14:textId="77777777" w:rsidR="00404BB1" w:rsidRPr="001F3B44"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7,2</w:t>
            </w:r>
          </w:p>
        </w:tc>
        <w:tc>
          <w:tcPr>
            <w:tcW w:w="708" w:type="dxa"/>
            <w:vMerge/>
            <w:tcBorders>
              <w:top w:val="nil"/>
            </w:tcBorders>
          </w:tcPr>
          <w:p w14:paraId="1D91C779" w14:textId="77777777" w:rsidR="00404BB1" w:rsidRDefault="00404BB1" w:rsidP="002362B1">
            <w:pPr>
              <w:pStyle w:val="ListParagraph"/>
              <w:spacing w:line="240" w:lineRule="auto"/>
              <w:ind w:left="0"/>
              <w:jc w:val="center"/>
              <w:rPr>
                <w:rFonts w:ascii="Times New Roman" w:hAnsi="Times New Roman"/>
                <w:bCs/>
                <w:sz w:val="24"/>
                <w:szCs w:val="24"/>
              </w:rPr>
            </w:pPr>
          </w:p>
        </w:tc>
      </w:tr>
      <w:tr w:rsidR="00404BB1" w:rsidRPr="001F3B44" w14:paraId="3E2C6D5E" w14:textId="77777777" w:rsidTr="00A64ADD">
        <w:tc>
          <w:tcPr>
            <w:tcW w:w="1418" w:type="dxa"/>
          </w:tcPr>
          <w:p w14:paraId="5B79DB09" w14:textId="77777777" w:rsidR="00404BB1" w:rsidRDefault="00404BB1" w:rsidP="002362B1">
            <w:pPr>
              <w:pStyle w:val="ListParagraph"/>
              <w:spacing w:line="240" w:lineRule="auto"/>
              <w:ind w:left="0"/>
              <w:jc w:val="both"/>
              <w:rPr>
                <w:rFonts w:ascii="Times New Roman" w:hAnsi="Times New Roman"/>
                <w:bCs/>
                <w:sz w:val="24"/>
                <w:szCs w:val="24"/>
              </w:rPr>
            </w:pPr>
            <w:r>
              <w:rPr>
                <w:rFonts w:ascii="Times New Roman" w:hAnsi="Times New Roman"/>
                <w:bCs/>
                <w:sz w:val="24"/>
                <w:szCs w:val="24"/>
              </w:rPr>
              <w:t xml:space="preserve">Lengkap </w:t>
            </w:r>
          </w:p>
        </w:tc>
        <w:tc>
          <w:tcPr>
            <w:tcW w:w="1134" w:type="dxa"/>
          </w:tcPr>
          <w:p w14:paraId="6CD4CBFF" w14:textId="77777777" w:rsidR="00404BB1" w:rsidRPr="001F3B44"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8 (9,6)</w:t>
            </w:r>
          </w:p>
        </w:tc>
        <w:tc>
          <w:tcPr>
            <w:tcW w:w="1134" w:type="dxa"/>
          </w:tcPr>
          <w:p w14:paraId="3AA2ECC6" w14:textId="77777777" w:rsidR="00404BB1" w:rsidRPr="001F3B44" w:rsidRDefault="00404BB1" w:rsidP="002362B1">
            <w:pPr>
              <w:pStyle w:val="ListParagraph"/>
              <w:spacing w:line="240" w:lineRule="auto"/>
              <w:ind w:left="0" w:right="-108"/>
              <w:jc w:val="center"/>
              <w:rPr>
                <w:rFonts w:ascii="Times New Roman" w:hAnsi="Times New Roman"/>
                <w:bCs/>
                <w:sz w:val="24"/>
                <w:szCs w:val="24"/>
              </w:rPr>
            </w:pPr>
            <w:r>
              <w:rPr>
                <w:rFonts w:ascii="Times New Roman" w:hAnsi="Times New Roman"/>
                <w:bCs/>
                <w:sz w:val="24"/>
                <w:szCs w:val="24"/>
              </w:rPr>
              <w:t xml:space="preserve">21(25,3%) </w:t>
            </w:r>
          </w:p>
        </w:tc>
        <w:tc>
          <w:tcPr>
            <w:tcW w:w="1134" w:type="dxa"/>
          </w:tcPr>
          <w:p w14:paraId="17623A94" w14:textId="77777777" w:rsidR="00404BB1" w:rsidRPr="001F3B44" w:rsidRDefault="00404BB1" w:rsidP="002362B1">
            <w:pPr>
              <w:pStyle w:val="ListParagraph"/>
              <w:spacing w:line="240" w:lineRule="auto"/>
              <w:ind w:left="-114"/>
              <w:jc w:val="center"/>
              <w:rPr>
                <w:rFonts w:ascii="Times New Roman" w:hAnsi="Times New Roman"/>
                <w:bCs/>
                <w:sz w:val="24"/>
                <w:szCs w:val="24"/>
              </w:rPr>
            </w:pPr>
            <w:r>
              <w:rPr>
                <w:rFonts w:ascii="Times New Roman" w:hAnsi="Times New Roman"/>
                <w:bCs/>
                <w:sz w:val="24"/>
                <w:szCs w:val="24"/>
              </w:rPr>
              <w:t>32(38,6%)</w:t>
            </w:r>
          </w:p>
        </w:tc>
        <w:tc>
          <w:tcPr>
            <w:tcW w:w="1134" w:type="dxa"/>
          </w:tcPr>
          <w:p w14:paraId="2E6E00A8" w14:textId="77777777" w:rsidR="00404BB1" w:rsidRPr="001F3B44" w:rsidRDefault="00404BB1" w:rsidP="002362B1">
            <w:pPr>
              <w:pStyle w:val="ListParagraph"/>
              <w:spacing w:line="240" w:lineRule="auto"/>
              <w:ind w:left="-104"/>
              <w:jc w:val="center"/>
              <w:rPr>
                <w:rFonts w:ascii="Times New Roman" w:hAnsi="Times New Roman"/>
                <w:bCs/>
                <w:sz w:val="24"/>
                <w:szCs w:val="24"/>
              </w:rPr>
            </w:pPr>
            <w:r>
              <w:rPr>
                <w:rFonts w:ascii="Times New Roman" w:hAnsi="Times New Roman"/>
                <w:bCs/>
                <w:sz w:val="24"/>
                <w:szCs w:val="24"/>
              </w:rPr>
              <w:t>14(16,9%)</w:t>
            </w:r>
          </w:p>
        </w:tc>
        <w:tc>
          <w:tcPr>
            <w:tcW w:w="567" w:type="dxa"/>
          </w:tcPr>
          <w:p w14:paraId="4D1BEC0C" w14:textId="77777777" w:rsidR="00404BB1" w:rsidRPr="001F3B44"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75</w:t>
            </w:r>
          </w:p>
        </w:tc>
        <w:tc>
          <w:tcPr>
            <w:tcW w:w="709" w:type="dxa"/>
          </w:tcPr>
          <w:p w14:paraId="433B58FB" w14:textId="77777777" w:rsidR="00404BB1" w:rsidRDefault="00404BB1" w:rsidP="002362B1">
            <w:pPr>
              <w:pStyle w:val="ListParagraph"/>
              <w:spacing w:line="240" w:lineRule="auto"/>
              <w:ind w:left="0"/>
              <w:jc w:val="center"/>
              <w:rPr>
                <w:rFonts w:ascii="Times New Roman" w:hAnsi="Times New Roman"/>
                <w:bCs/>
                <w:sz w:val="24"/>
                <w:szCs w:val="24"/>
              </w:rPr>
            </w:pPr>
            <w:r>
              <w:rPr>
                <w:rFonts w:ascii="Times New Roman" w:hAnsi="Times New Roman"/>
                <w:bCs/>
                <w:sz w:val="24"/>
                <w:szCs w:val="24"/>
              </w:rPr>
              <w:t>90,4</w:t>
            </w:r>
          </w:p>
        </w:tc>
        <w:tc>
          <w:tcPr>
            <w:tcW w:w="708" w:type="dxa"/>
            <w:vMerge/>
          </w:tcPr>
          <w:p w14:paraId="56D1801B" w14:textId="77777777" w:rsidR="00404BB1" w:rsidRDefault="00404BB1" w:rsidP="002362B1">
            <w:pPr>
              <w:pStyle w:val="ListParagraph"/>
              <w:spacing w:line="240" w:lineRule="auto"/>
              <w:ind w:left="0"/>
              <w:jc w:val="center"/>
              <w:rPr>
                <w:rFonts w:ascii="Times New Roman" w:hAnsi="Times New Roman"/>
                <w:bCs/>
                <w:sz w:val="24"/>
                <w:szCs w:val="24"/>
              </w:rPr>
            </w:pPr>
          </w:p>
        </w:tc>
      </w:tr>
      <w:tr w:rsidR="00404BB1" w14:paraId="22AE87E0" w14:textId="77777777" w:rsidTr="00A64ADD">
        <w:tc>
          <w:tcPr>
            <w:tcW w:w="1418" w:type="dxa"/>
          </w:tcPr>
          <w:p w14:paraId="496C75A8" w14:textId="77777777" w:rsidR="00404BB1" w:rsidRDefault="00404BB1" w:rsidP="002362B1">
            <w:pPr>
              <w:pStyle w:val="ListParagraph"/>
              <w:spacing w:line="240" w:lineRule="auto"/>
              <w:ind w:left="0"/>
              <w:jc w:val="both"/>
              <w:rPr>
                <w:rFonts w:ascii="Times New Roman" w:hAnsi="Times New Roman"/>
                <w:b/>
                <w:sz w:val="24"/>
                <w:szCs w:val="24"/>
              </w:rPr>
            </w:pPr>
            <w:r>
              <w:rPr>
                <w:rFonts w:ascii="Times New Roman" w:hAnsi="Times New Roman"/>
                <w:b/>
                <w:sz w:val="24"/>
                <w:szCs w:val="24"/>
              </w:rPr>
              <w:t xml:space="preserve">Total </w:t>
            </w:r>
          </w:p>
        </w:tc>
        <w:tc>
          <w:tcPr>
            <w:tcW w:w="1134" w:type="dxa"/>
          </w:tcPr>
          <w:p w14:paraId="60EA84F2"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10</w:t>
            </w:r>
          </w:p>
        </w:tc>
        <w:tc>
          <w:tcPr>
            <w:tcW w:w="1134" w:type="dxa"/>
          </w:tcPr>
          <w:p w14:paraId="1FFB2CBB"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22</w:t>
            </w:r>
          </w:p>
        </w:tc>
        <w:tc>
          <w:tcPr>
            <w:tcW w:w="1134" w:type="dxa"/>
          </w:tcPr>
          <w:p w14:paraId="01EFBC3B"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36</w:t>
            </w:r>
          </w:p>
        </w:tc>
        <w:tc>
          <w:tcPr>
            <w:tcW w:w="1134" w:type="dxa"/>
          </w:tcPr>
          <w:p w14:paraId="6514E30C"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15</w:t>
            </w:r>
          </w:p>
        </w:tc>
        <w:tc>
          <w:tcPr>
            <w:tcW w:w="567" w:type="dxa"/>
          </w:tcPr>
          <w:p w14:paraId="6D57255E"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83</w:t>
            </w:r>
          </w:p>
        </w:tc>
        <w:tc>
          <w:tcPr>
            <w:tcW w:w="709" w:type="dxa"/>
          </w:tcPr>
          <w:p w14:paraId="4341681B" w14:textId="77777777" w:rsidR="00404BB1" w:rsidRDefault="00404BB1" w:rsidP="002362B1">
            <w:pPr>
              <w:pStyle w:val="ListParagraph"/>
              <w:spacing w:line="240" w:lineRule="auto"/>
              <w:ind w:left="0"/>
              <w:jc w:val="center"/>
              <w:rPr>
                <w:rFonts w:ascii="Times New Roman" w:hAnsi="Times New Roman"/>
                <w:b/>
                <w:sz w:val="24"/>
                <w:szCs w:val="24"/>
              </w:rPr>
            </w:pPr>
            <w:r>
              <w:rPr>
                <w:rFonts w:ascii="Times New Roman" w:hAnsi="Times New Roman"/>
                <w:b/>
                <w:sz w:val="24"/>
                <w:szCs w:val="24"/>
              </w:rPr>
              <w:t>100</w:t>
            </w:r>
          </w:p>
        </w:tc>
        <w:tc>
          <w:tcPr>
            <w:tcW w:w="708" w:type="dxa"/>
            <w:vMerge/>
          </w:tcPr>
          <w:p w14:paraId="3F43AF72" w14:textId="77777777" w:rsidR="00404BB1" w:rsidRDefault="00404BB1" w:rsidP="002362B1">
            <w:pPr>
              <w:pStyle w:val="ListParagraph"/>
              <w:spacing w:line="240" w:lineRule="auto"/>
              <w:ind w:left="0"/>
              <w:jc w:val="center"/>
              <w:rPr>
                <w:rFonts w:ascii="Times New Roman" w:hAnsi="Times New Roman"/>
                <w:b/>
                <w:sz w:val="24"/>
                <w:szCs w:val="24"/>
              </w:rPr>
            </w:pPr>
          </w:p>
        </w:tc>
      </w:tr>
    </w:tbl>
    <w:p w14:paraId="6FD8948C" w14:textId="77777777" w:rsidR="00A64ADD" w:rsidRDefault="00A64ADD" w:rsidP="00A75B60">
      <w:pPr>
        <w:pStyle w:val="ListParagraph"/>
        <w:spacing w:after="0" w:line="240" w:lineRule="auto"/>
        <w:ind w:left="142" w:firstLine="567"/>
        <w:jc w:val="both"/>
        <w:rPr>
          <w:rFonts w:ascii="Times New Roman" w:hAnsi="Times New Roman" w:cs="Times New Roman"/>
          <w:sz w:val="24"/>
          <w:szCs w:val="24"/>
        </w:rPr>
      </w:pPr>
    </w:p>
    <w:p w14:paraId="1267DF0D" w14:textId="77777777" w:rsidR="00A64ADD" w:rsidRDefault="00A64ADD" w:rsidP="00A64ADD">
      <w:pPr>
        <w:pStyle w:val="ListParagraph"/>
        <w:spacing w:after="0" w:line="240" w:lineRule="auto"/>
        <w:ind w:left="142" w:firstLine="567"/>
        <w:jc w:val="both"/>
        <w:rPr>
          <w:rFonts w:ascii="Times New Roman" w:hAnsi="Times New Roman" w:cs="Times New Roman"/>
          <w:sz w:val="24"/>
          <w:szCs w:val="24"/>
        </w:rPr>
        <w:sectPr w:rsidR="00A64ADD" w:rsidSect="001C6B65">
          <w:type w:val="continuous"/>
          <w:pgSz w:w="11906" w:h="16838"/>
          <w:pgMar w:top="1440" w:right="1440" w:bottom="1440" w:left="1440" w:header="708" w:footer="708" w:gutter="0"/>
          <w:cols w:space="708"/>
          <w:docGrid w:linePitch="360"/>
        </w:sectPr>
      </w:pPr>
    </w:p>
    <w:p w14:paraId="1C9F5F97" w14:textId="2EB1A375" w:rsidR="00404BB1" w:rsidRPr="00A64ADD" w:rsidRDefault="00404BB1" w:rsidP="00A64ADD">
      <w:pPr>
        <w:pStyle w:val="ListParagraph"/>
        <w:spacing w:after="0" w:line="240" w:lineRule="auto"/>
        <w:ind w:left="142" w:firstLine="567"/>
        <w:jc w:val="both"/>
        <w:rPr>
          <w:rFonts w:ascii="Times New Roman" w:hAnsi="Times New Roman" w:cs="Times New Roman"/>
          <w:sz w:val="24"/>
          <w:szCs w:val="24"/>
        </w:rPr>
      </w:pPr>
      <w:r w:rsidRPr="00A64ADD">
        <w:rPr>
          <w:rFonts w:ascii="Times New Roman" w:hAnsi="Times New Roman" w:cs="Times New Roman"/>
          <w:sz w:val="24"/>
          <w:szCs w:val="24"/>
        </w:rPr>
        <w:t xml:space="preserve">Hasil penelitian menunjukkan bahwa dari 75 (90,4%) responden yang telah lengkap status vaksinasinya, terdapat 38,6% responden mengalami cemas berat. </w:t>
      </w:r>
      <w:bookmarkStart w:id="3" w:name="_Hlk113613703"/>
      <w:r w:rsidRPr="00A64ADD">
        <w:rPr>
          <w:rFonts w:ascii="Times New Roman" w:hAnsi="Times New Roman" w:cs="Times New Roman"/>
          <w:sz w:val="24"/>
          <w:szCs w:val="24"/>
        </w:rPr>
        <w:t xml:space="preserve">Hasil uji statistik menyimpulkan bahwa nilai p value &lt; 0,011 berarti dapat disimpulkan bahwa ada hubungan yang bermakna antara status vaksin dengan tingkat kecemasan. </w:t>
      </w:r>
      <w:bookmarkEnd w:id="3"/>
    </w:p>
    <w:p w14:paraId="131E3FDC" w14:textId="77777777" w:rsidR="00A75B60" w:rsidRPr="00A64ADD" w:rsidRDefault="00A75B60" w:rsidP="00A64ADD">
      <w:pPr>
        <w:pStyle w:val="ListParagraph"/>
        <w:spacing w:after="0" w:line="240" w:lineRule="auto"/>
        <w:ind w:left="142" w:firstLine="731"/>
        <w:jc w:val="both"/>
        <w:rPr>
          <w:rFonts w:ascii="Times New Roman" w:hAnsi="Times New Roman" w:cs="Times New Roman"/>
          <w:sz w:val="24"/>
          <w:szCs w:val="24"/>
        </w:rPr>
      </w:pPr>
      <w:r w:rsidRPr="00A64ADD">
        <w:rPr>
          <w:rFonts w:ascii="Times New Roman" w:hAnsi="Times New Roman" w:cs="Times New Roman"/>
          <w:sz w:val="24"/>
          <w:szCs w:val="24"/>
        </w:rPr>
        <w:t xml:space="preserve">Corona virus Disease ( Covid 19) merupakan jenis virus yang menyerang sistem imunitas tubuh. Saat pandemi covid 19 tidak hanya menyebab kesakitan tetapi juga dapat mengakibatkan kematian. </w:t>
      </w:r>
    </w:p>
    <w:p w14:paraId="0A8499A4" w14:textId="77777777" w:rsidR="00A75B60" w:rsidRPr="00A64ADD" w:rsidRDefault="00A75B60" w:rsidP="00A64ADD">
      <w:pPr>
        <w:pStyle w:val="ListParagraph"/>
        <w:spacing w:after="0" w:line="240" w:lineRule="auto"/>
        <w:ind w:left="142" w:firstLine="731"/>
        <w:jc w:val="both"/>
        <w:rPr>
          <w:rFonts w:ascii="Times New Roman" w:hAnsi="Times New Roman" w:cs="Times New Roman"/>
          <w:sz w:val="24"/>
          <w:szCs w:val="24"/>
        </w:rPr>
      </w:pPr>
      <w:r w:rsidRPr="00A64ADD">
        <w:rPr>
          <w:rFonts w:ascii="Times New Roman" w:hAnsi="Times New Roman" w:cs="Times New Roman"/>
          <w:sz w:val="24"/>
          <w:szCs w:val="24"/>
        </w:rPr>
        <w:t xml:space="preserve">Upaya pemerintah untuk mengatasi masalah covid 19 tertuang dalam Permenkes RI No 10 Tahun 2021 tentang Pelaksanaan Vaksin dalam Rangka Penanggulangan Pandemi Corona Virus Disease 2019 (Covid 19). Tujuan dari pelaksanaan vaksin ini adalah mengurangi vaksinasi Covid 19 , menurunkan angka kesakitan dan kematian akibat covid, mencapai kekebalan kelompok di masyarakat dan melindungi masyarakat dari covid 19 agar tetap produktif secara sosia; dan ekonomi. </w:t>
      </w:r>
    </w:p>
    <w:p w14:paraId="1C06DD55" w14:textId="77777777" w:rsidR="00A75B60" w:rsidRPr="00A64ADD" w:rsidRDefault="00A75B60" w:rsidP="00A64ADD">
      <w:pPr>
        <w:pStyle w:val="ListParagraph"/>
        <w:spacing w:after="0" w:line="240" w:lineRule="auto"/>
        <w:ind w:left="142" w:firstLine="731"/>
        <w:jc w:val="both"/>
        <w:rPr>
          <w:rFonts w:ascii="Times New Roman" w:hAnsi="Times New Roman" w:cs="Times New Roman"/>
          <w:sz w:val="24"/>
          <w:szCs w:val="24"/>
        </w:rPr>
      </w:pPr>
      <w:r w:rsidRPr="00A64ADD">
        <w:rPr>
          <w:rFonts w:ascii="Times New Roman" w:hAnsi="Times New Roman" w:cs="Times New Roman"/>
          <w:sz w:val="24"/>
          <w:szCs w:val="24"/>
        </w:rPr>
        <w:t xml:space="preserve">Hasil penelitian manunjukkan bahwa 75 responden yang sudah divaksinasi secara lengkap ( Vaksin 1 dan 2), hampir sebagian </w:t>
      </w:r>
      <w:r w:rsidRPr="00A64ADD">
        <w:rPr>
          <w:rFonts w:ascii="Times New Roman" w:hAnsi="Times New Roman" w:cs="Times New Roman"/>
          <w:bCs/>
          <w:sz w:val="24"/>
          <w:szCs w:val="24"/>
        </w:rPr>
        <w:t xml:space="preserve">32(38,6%) responden mengalami kecemasan tingkat berat. Tetapi 2 responden yang tidak vaksin hanya mengalami kecemasan ringan. Hasil uji statistik membuktikan bahwa nilai p value 0,011  &lt; 0,05 yang artinya ada hubungan antara status vaksin dengan kecemasan keluarga. </w:t>
      </w:r>
    </w:p>
    <w:p w14:paraId="4E65B48F" w14:textId="77777777" w:rsidR="00A75B60" w:rsidRPr="00A64ADD" w:rsidRDefault="00A75B60" w:rsidP="00A64ADD">
      <w:pPr>
        <w:pStyle w:val="ListParagraph"/>
        <w:spacing w:after="0" w:line="240" w:lineRule="auto"/>
        <w:ind w:left="142" w:firstLine="731"/>
        <w:jc w:val="both"/>
        <w:rPr>
          <w:rFonts w:ascii="Times New Roman" w:hAnsi="Times New Roman" w:cs="Times New Roman"/>
          <w:sz w:val="24"/>
          <w:szCs w:val="24"/>
        </w:rPr>
      </w:pPr>
      <w:r w:rsidRPr="00A64ADD">
        <w:rPr>
          <w:rFonts w:ascii="Times New Roman" w:hAnsi="Times New Roman" w:cs="Times New Roman"/>
          <w:sz w:val="24"/>
          <w:szCs w:val="24"/>
        </w:rPr>
        <w:t xml:space="preserve">Awal keberadaan vaksin membuat keragu- raguan di masyarakat. Adanya informasi bahwa vaksin tidak halal mengakibatkan masyarakat menjadi khawatir dan ragu untuk divaksin. Keadaan ini memicu kecemasan dari berbagai kalangan di masyarakat. Selain itu informasi lain yang memicu kecemasan di masyarakat adalah tingginya angka kematian akibat covid 19. </w:t>
      </w:r>
    </w:p>
    <w:p w14:paraId="2ECCB202" w14:textId="77777777" w:rsidR="00A75B60" w:rsidRPr="00A64ADD" w:rsidRDefault="00A75B60" w:rsidP="00A64ADD">
      <w:pPr>
        <w:pStyle w:val="ListParagraph"/>
        <w:spacing w:after="0" w:line="240" w:lineRule="auto"/>
        <w:ind w:left="142" w:firstLine="731"/>
        <w:jc w:val="both"/>
        <w:rPr>
          <w:rFonts w:ascii="Times New Roman" w:hAnsi="Times New Roman" w:cs="Times New Roman"/>
          <w:sz w:val="24"/>
          <w:szCs w:val="24"/>
          <w:shd w:val="clear" w:color="auto" w:fill="FFFFFF"/>
        </w:rPr>
      </w:pPr>
      <w:r w:rsidRPr="00A64ADD">
        <w:rPr>
          <w:rFonts w:ascii="Times New Roman" w:hAnsi="Times New Roman" w:cs="Times New Roman"/>
          <w:sz w:val="24"/>
          <w:szCs w:val="24"/>
          <w:shd w:val="clear" w:color="auto" w:fill="FFFFFF"/>
        </w:rPr>
        <w:t xml:space="preserve">Hasil penelitian terkait kecemasan akan vaksin di masarakat  yaitu hasil riset Putri dkk ( 2021) membuktikan bahwa </w:t>
      </w:r>
      <w:r w:rsidRPr="00A64ADD">
        <w:rPr>
          <w:rFonts w:ascii="Times New Roman" w:hAnsi="Times New Roman" w:cs="Times New Roman"/>
          <w:sz w:val="24"/>
          <w:szCs w:val="24"/>
        </w:rPr>
        <w:t xml:space="preserve">81.2 % reponden bersedia divaksin , 48.1 % responden mengalami kecemasan terhadap vaksin. Hasil analisis menyatakan kesediaan dilakukan </w:t>
      </w:r>
      <w:r w:rsidRPr="00A64ADD">
        <w:rPr>
          <w:rFonts w:ascii="Times New Roman" w:hAnsi="Times New Roman" w:cs="Times New Roman"/>
          <w:sz w:val="24"/>
          <w:szCs w:val="24"/>
        </w:rPr>
        <w:lastRenderedPageBreak/>
        <w:t>vaksinasi mempunyai kaitan dengan kecemasan (P value &lt;0.001).</w:t>
      </w:r>
    </w:p>
    <w:p w14:paraId="7DD5CB51" w14:textId="77777777" w:rsidR="00A75B60" w:rsidRPr="00A64ADD" w:rsidRDefault="00A75B60" w:rsidP="00A64ADD">
      <w:pPr>
        <w:pStyle w:val="ListParagraph"/>
        <w:spacing w:after="0" w:line="240" w:lineRule="auto"/>
        <w:ind w:left="142" w:firstLine="731"/>
        <w:jc w:val="both"/>
        <w:rPr>
          <w:rFonts w:ascii="Times New Roman" w:hAnsi="Times New Roman" w:cs="Times New Roman"/>
          <w:sz w:val="24"/>
          <w:szCs w:val="24"/>
          <w:shd w:val="clear" w:color="auto" w:fill="FFFFFF"/>
        </w:rPr>
      </w:pPr>
      <w:r w:rsidRPr="00A64ADD">
        <w:rPr>
          <w:rFonts w:ascii="Times New Roman" w:hAnsi="Times New Roman" w:cs="Times New Roman"/>
          <w:sz w:val="24"/>
          <w:szCs w:val="24"/>
          <w:shd w:val="clear" w:color="auto" w:fill="FFFFFF"/>
        </w:rPr>
        <w:t xml:space="preserve">Reaksi yang timbul dari kecemasan tentang imunisasi/vaksinasi Covid-19 tentunya akan menganggu proses vaksinasi pada orang-orang di sekitar anda. Orang-orang yang rentan kecemasan memiliki potensi terganggunya proses vaksinasinya karena stress yang ditimbulkan dari kecemasan yang dimiliki sebelum maupun sesudah proses vaksinasi. Hal ini tentunya akan memberikan dampak baik proses vaksin itu sendiri, tenaga Kesehatan, rumah sakit dan juga masyarakat. Kecemasan yang timbul selama proses vaksinasi ini tentunya harus diatasi dengan berbagai strategi yang berhubungan dengan ilmu psikiatri. Hal ini disampaikan oleh dr Innawati dalam seminar nasional Psikiatri Universitas Diponegoro tentang Menghadapi kecemasan yang berhubungan dengan vaksinasi tahun 2021. </w:t>
      </w:r>
    </w:p>
    <w:p w14:paraId="0DE5E567" w14:textId="77777777" w:rsidR="00A75B60" w:rsidRPr="00A64ADD" w:rsidRDefault="00A75B60" w:rsidP="00A64ADD">
      <w:pPr>
        <w:pStyle w:val="ListParagraph"/>
        <w:spacing w:after="0" w:line="240" w:lineRule="auto"/>
        <w:ind w:left="142" w:firstLine="731"/>
        <w:jc w:val="both"/>
        <w:rPr>
          <w:rFonts w:ascii="Times New Roman" w:hAnsi="Times New Roman" w:cs="Times New Roman"/>
          <w:sz w:val="24"/>
          <w:szCs w:val="24"/>
        </w:rPr>
      </w:pPr>
      <w:r w:rsidRPr="00A64ADD">
        <w:rPr>
          <w:rFonts w:ascii="Times New Roman" w:hAnsi="Times New Roman" w:cs="Times New Roman"/>
          <w:sz w:val="24"/>
          <w:szCs w:val="24"/>
        </w:rPr>
        <w:t xml:space="preserve">Namun ahli </w:t>
      </w:r>
      <w:r w:rsidRPr="00A64ADD">
        <w:rPr>
          <w:rFonts w:ascii="Times New Roman" w:hAnsi="Times New Roman" w:cs="Times New Roman"/>
          <w:color w:val="222222"/>
          <w:sz w:val="24"/>
          <w:szCs w:val="24"/>
          <w:shd w:val="clear" w:color="auto" w:fill="FFFFFF"/>
        </w:rPr>
        <w:t xml:space="preserve">Imunologi dari Universitas Gadjah Mada (UGM), dr. Deshinta Putri Mulya, M.Sc., Sp.PD, KAI(K), menyampaikan penjelasan terkait pasien yang pernah terpapar Covid-19 tidak perlu divaksin. Dia memaparkan pada orang yang pernah terinfeksi Covid-19 dan dinyatakan sembuh tidak perlu diberikan vaksin, sebab telah mendapat antibodi. Oleh karena itu, tidak masuk dalam kelompok prioriotas untuk diberikan vaksin. Hal ini disampaikan pada talkshow tentang Vaksin Covid-19 yang diselenggarakan RSA UGM. </w:t>
      </w:r>
    </w:p>
    <w:p w14:paraId="28EB5FD0" w14:textId="77777777" w:rsidR="00404BB1" w:rsidRPr="00A64ADD" w:rsidRDefault="00404BB1" w:rsidP="00A64ADD">
      <w:pPr>
        <w:spacing w:after="0" w:line="240" w:lineRule="auto"/>
        <w:ind w:left="1134" w:firstLine="567"/>
        <w:jc w:val="both"/>
        <w:rPr>
          <w:rFonts w:ascii="Times New Roman" w:hAnsi="Times New Roman" w:cs="Times New Roman"/>
          <w:sz w:val="24"/>
          <w:szCs w:val="24"/>
        </w:rPr>
      </w:pPr>
    </w:p>
    <w:bookmarkEnd w:id="2"/>
    <w:p w14:paraId="44411DB7" w14:textId="77777777" w:rsidR="00B16BD7" w:rsidRPr="00A64ADD" w:rsidRDefault="00B16BD7" w:rsidP="00A64ADD">
      <w:pPr>
        <w:spacing w:after="0" w:line="240" w:lineRule="auto"/>
        <w:jc w:val="both"/>
        <w:rPr>
          <w:rFonts w:ascii="Times New Roman" w:hAnsi="Times New Roman" w:cs="Times New Roman"/>
          <w:b/>
          <w:bCs/>
          <w:sz w:val="24"/>
          <w:szCs w:val="24"/>
        </w:rPr>
      </w:pPr>
    </w:p>
    <w:p w14:paraId="294BD862" w14:textId="607F0F95" w:rsidR="00C55F45" w:rsidRPr="00A64ADD" w:rsidRDefault="00C55F45" w:rsidP="00A64ADD">
      <w:pPr>
        <w:spacing w:after="0" w:line="240" w:lineRule="auto"/>
        <w:jc w:val="both"/>
        <w:rPr>
          <w:rFonts w:ascii="Times New Roman" w:hAnsi="Times New Roman" w:cs="Times New Roman"/>
          <w:b/>
          <w:bCs/>
          <w:sz w:val="24"/>
          <w:szCs w:val="24"/>
        </w:rPr>
      </w:pPr>
      <w:r w:rsidRPr="00A64ADD">
        <w:rPr>
          <w:rFonts w:ascii="Times New Roman" w:hAnsi="Times New Roman" w:cs="Times New Roman"/>
          <w:b/>
          <w:bCs/>
          <w:sz w:val="24"/>
          <w:szCs w:val="24"/>
        </w:rPr>
        <w:t>SIMPUL</w:t>
      </w:r>
      <w:r w:rsidR="00E8766E">
        <w:rPr>
          <w:rFonts w:ascii="Times New Roman" w:hAnsi="Times New Roman" w:cs="Times New Roman"/>
          <w:b/>
          <w:bCs/>
          <w:sz w:val="24"/>
          <w:szCs w:val="24"/>
        </w:rPr>
        <w:t>AN</w:t>
      </w:r>
    </w:p>
    <w:p w14:paraId="5D5FC711" w14:textId="1190FE7A" w:rsidR="00A75B60" w:rsidRPr="00A64ADD" w:rsidRDefault="00A75B60" w:rsidP="00A64ADD">
      <w:pPr>
        <w:spacing w:after="0" w:line="240" w:lineRule="auto"/>
        <w:jc w:val="both"/>
        <w:rPr>
          <w:rFonts w:ascii="Times New Roman" w:hAnsi="Times New Roman" w:cs="Times New Roman"/>
          <w:sz w:val="24"/>
          <w:szCs w:val="24"/>
        </w:rPr>
      </w:pPr>
      <w:r w:rsidRPr="00A64ADD">
        <w:rPr>
          <w:rFonts w:ascii="Times New Roman" w:hAnsi="Times New Roman" w:cs="Times New Roman"/>
          <w:sz w:val="24"/>
          <w:szCs w:val="24"/>
        </w:rPr>
        <w:t xml:space="preserve">Hasil Penelitian ini menunjukkan bahwa nilai p value 0,011 &lt; 0,05. Artinya terdapat hubungan </w:t>
      </w:r>
      <w:r w:rsidR="002D770A" w:rsidRPr="00A64ADD">
        <w:rPr>
          <w:rFonts w:ascii="Times New Roman" w:hAnsi="Times New Roman" w:cs="Times New Roman"/>
          <w:sz w:val="24"/>
          <w:szCs w:val="24"/>
        </w:rPr>
        <w:t xml:space="preserve">yang signifikan antara status vaksin dengan kecemasan keluarga terkonfirmasi covid 19. Diharapkan pihak kelurahan dapat bekerjasama dengan puskesmas ataupun dinas kesehatan dalam </w:t>
      </w:r>
      <w:r w:rsidR="002D770A" w:rsidRPr="00A64ADD">
        <w:rPr>
          <w:rFonts w:ascii="Times New Roman" w:hAnsi="Times New Roman" w:cs="Times New Roman"/>
          <w:sz w:val="24"/>
          <w:szCs w:val="24"/>
        </w:rPr>
        <w:t xml:space="preserve">mencegah kecemasan pada masyarakat atau mengurangi kecemasan pada masyarakat. </w:t>
      </w:r>
    </w:p>
    <w:p w14:paraId="027F4818" w14:textId="77777777" w:rsidR="002D770A" w:rsidRPr="00A64ADD" w:rsidRDefault="002D770A" w:rsidP="00A64ADD">
      <w:pPr>
        <w:spacing w:after="0" w:line="240" w:lineRule="auto"/>
        <w:jc w:val="both"/>
        <w:rPr>
          <w:rFonts w:ascii="Times New Roman" w:hAnsi="Times New Roman" w:cs="Times New Roman"/>
          <w:sz w:val="24"/>
          <w:szCs w:val="24"/>
        </w:rPr>
      </w:pPr>
    </w:p>
    <w:p w14:paraId="6F53CC74" w14:textId="4A52BCC3" w:rsidR="00420ADC" w:rsidRPr="00A64ADD" w:rsidRDefault="00420ADC" w:rsidP="00A64ADD">
      <w:pPr>
        <w:spacing w:after="0" w:line="240" w:lineRule="auto"/>
        <w:jc w:val="both"/>
        <w:rPr>
          <w:rFonts w:ascii="Times New Roman" w:hAnsi="Times New Roman" w:cs="Times New Roman"/>
          <w:b/>
          <w:bCs/>
          <w:sz w:val="24"/>
          <w:szCs w:val="24"/>
        </w:rPr>
      </w:pPr>
      <w:r w:rsidRPr="00A64ADD">
        <w:rPr>
          <w:rFonts w:ascii="Times New Roman" w:hAnsi="Times New Roman" w:cs="Times New Roman"/>
          <w:b/>
          <w:bCs/>
          <w:sz w:val="24"/>
          <w:szCs w:val="24"/>
        </w:rPr>
        <w:t xml:space="preserve">UCAPAN TERIMAKASIH </w:t>
      </w:r>
    </w:p>
    <w:p w14:paraId="632053E3" w14:textId="64D683C4" w:rsidR="002467BD" w:rsidRPr="00A64ADD" w:rsidRDefault="002467BD" w:rsidP="00A64ADD">
      <w:pPr>
        <w:spacing w:after="0" w:line="240" w:lineRule="auto"/>
        <w:jc w:val="both"/>
        <w:rPr>
          <w:rFonts w:ascii="Times New Roman" w:hAnsi="Times New Roman" w:cs="Times New Roman"/>
          <w:sz w:val="24"/>
          <w:szCs w:val="24"/>
        </w:rPr>
      </w:pPr>
      <w:r w:rsidRPr="00A64ADD">
        <w:rPr>
          <w:rFonts w:ascii="Times New Roman" w:hAnsi="Times New Roman" w:cs="Times New Roman"/>
          <w:sz w:val="24"/>
          <w:szCs w:val="24"/>
        </w:rPr>
        <w:t xml:space="preserve">Ucapan terimakasih kepada Lurah Kelurahan Legok dan Ketua STIKes Baiturrahim yang tgelah mensupport terlaksananya penelitian ini. </w:t>
      </w:r>
    </w:p>
    <w:p w14:paraId="1489DE0F" w14:textId="77777777" w:rsidR="002467BD" w:rsidRPr="00A64ADD" w:rsidRDefault="002467BD" w:rsidP="00A64ADD">
      <w:pPr>
        <w:spacing w:after="0" w:line="240" w:lineRule="auto"/>
        <w:jc w:val="both"/>
        <w:rPr>
          <w:rFonts w:ascii="Times New Roman" w:hAnsi="Times New Roman" w:cs="Times New Roman"/>
          <w:sz w:val="24"/>
          <w:szCs w:val="24"/>
        </w:rPr>
      </w:pPr>
    </w:p>
    <w:p w14:paraId="3B16E78F" w14:textId="77777777" w:rsidR="00420ADC" w:rsidRPr="00A64ADD" w:rsidRDefault="00420ADC" w:rsidP="00A64ADD">
      <w:pPr>
        <w:spacing w:after="0" w:line="240" w:lineRule="auto"/>
        <w:jc w:val="both"/>
        <w:rPr>
          <w:rFonts w:ascii="Times New Roman" w:hAnsi="Times New Roman" w:cs="Times New Roman"/>
          <w:b/>
          <w:bCs/>
          <w:sz w:val="24"/>
          <w:szCs w:val="24"/>
        </w:rPr>
      </w:pPr>
      <w:r w:rsidRPr="00A64ADD">
        <w:rPr>
          <w:rFonts w:ascii="Times New Roman" w:hAnsi="Times New Roman" w:cs="Times New Roman"/>
          <w:b/>
          <w:bCs/>
          <w:sz w:val="24"/>
          <w:szCs w:val="24"/>
        </w:rPr>
        <w:t xml:space="preserve">DAFTAR PUSTAKA </w:t>
      </w:r>
    </w:p>
    <w:p w14:paraId="46A8FFB2" w14:textId="77777777" w:rsidR="002467BD" w:rsidRPr="00A64ADD" w:rsidRDefault="00420ADC" w:rsidP="00A64ADD">
      <w:pPr>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b/>
          <w:bCs/>
          <w:sz w:val="24"/>
          <w:szCs w:val="24"/>
        </w:rPr>
        <w:t xml:space="preserve"> </w:t>
      </w:r>
      <w:r w:rsidR="002467BD" w:rsidRPr="00A64ADD">
        <w:rPr>
          <w:rFonts w:ascii="Times New Roman" w:hAnsi="Times New Roman" w:cs="Times New Roman"/>
          <w:sz w:val="24"/>
          <w:szCs w:val="24"/>
        </w:rPr>
        <w:t xml:space="preserve">Abubakar Adilah. 2010. Faktor- faktor yang berhubungan dengan terjadinya kecemasan keluarga pasien preoperatif di ruang operasi RSUD Labuang Beji Makasar. </w:t>
      </w:r>
    </w:p>
    <w:p w14:paraId="5C6632B8" w14:textId="77777777" w:rsidR="002467BD" w:rsidRPr="00A64ADD" w:rsidRDefault="002467BD" w:rsidP="00A64ADD">
      <w:pPr>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Dharma, Kusuma, Kelana. 2011. Metodologi Penelitian Keperawatan; Panduan Melaksanakan dan Menerapkan Hasil Penelitian. Trans Info Media. Jakarta</w:t>
      </w:r>
    </w:p>
    <w:p w14:paraId="57B49BA0" w14:textId="77777777" w:rsidR="002467BD" w:rsidRPr="00A64ADD" w:rsidRDefault="002467BD" w:rsidP="00A64ADD">
      <w:pPr>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Hardiyanti. 2020. Kecemasan Saat Pandemi Covid 19. Jariah Publishing Intermedia. Gowa</w:t>
      </w:r>
    </w:p>
    <w:p w14:paraId="46C340B6" w14:textId="77777777" w:rsidR="002467BD" w:rsidRPr="00A64ADD" w:rsidRDefault="002467BD" w:rsidP="00A64ADD">
      <w:pPr>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Hayaturrahmi, Halimuddin. 2018. Faktor- faktor yang mmempengaruhi tingkat kecemasan keluarga pasien di Instalasi Gawat Darurat . JIM . F Kep Vol III No 2.</w:t>
      </w:r>
    </w:p>
    <w:p w14:paraId="4B965C0F" w14:textId="015362CF" w:rsidR="002467BD" w:rsidRDefault="002467BD" w:rsidP="00A64ADD">
      <w:pPr>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Iswari Florencia Miranti. 2020. Pengaruh Spiritual Therapy Terhadap Tingkat Kecemasan, Stres Dan Depresi Keluarga Pasien Yang Dirawat Di Ruang Intensive Care Unit. Seminar dan Workshop Nasional Keperawatan “Implikasi Perawatan Paliatif pada Bidang Kesehatan.</w:t>
      </w:r>
    </w:p>
    <w:p w14:paraId="77025A04" w14:textId="38B32E46" w:rsidR="00E8766E" w:rsidRPr="00A64ADD" w:rsidRDefault="00E8766E" w:rsidP="00A64AD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Pemerintah Provinsi Jambi. 2021. Data dan Informasi Provinsi Jambi </w:t>
      </w:r>
      <w:hyperlink r:id="rId7" w:history="1">
        <w:r w:rsidR="00BA2BF6" w:rsidRPr="0043422E">
          <w:rPr>
            <w:rStyle w:val="Hyperlink"/>
            <w:rFonts w:ascii="Times New Roman" w:hAnsi="Times New Roman" w:cs="Times New Roman"/>
            <w:sz w:val="24"/>
            <w:szCs w:val="24"/>
          </w:rPr>
          <w:t>https://corona.jambiprov.go.id/v2/</w:t>
        </w:r>
      </w:hyperlink>
      <w:r w:rsidR="00BA2BF6">
        <w:rPr>
          <w:rFonts w:ascii="Times New Roman" w:hAnsi="Times New Roman" w:cs="Times New Roman"/>
          <w:sz w:val="24"/>
          <w:szCs w:val="24"/>
        </w:rPr>
        <w:t xml:space="preserve"> </w:t>
      </w:r>
    </w:p>
    <w:p w14:paraId="62569266" w14:textId="77777777" w:rsidR="002467BD" w:rsidRPr="00A64ADD" w:rsidRDefault="002467BD" w:rsidP="00A64ADD">
      <w:pPr>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 xml:space="preserve">Kementerian RI. 2020. Pedoman tatalaksana covid 19 edisi 3 Jakarta </w:t>
      </w:r>
    </w:p>
    <w:p w14:paraId="2E3B42ED" w14:textId="77777777" w:rsidR="002467BD" w:rsidRPr="00A64ADD" w:rsidRDefault="002467BD" w:rsidP="00A64ADD">
      <w:pPr>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 xml:space="preserve">Kenterian RI. 2020. Pedoman Pencegahan dan pengendalian </w:t>
      </w:r>
      <w:r w:rsidRPr="00A64ADD">
        <w:rPr>
          <w:rFonts w:ascii="Times New Roman" w:hAnsi="Times New Roman" w:cs="Times New Roman"/>
          <w:i/>
          <w:iCs/>
          <w:sz w:val="24"/>
          <w:szCs w:val="24"/>
        </w:rPr>
        <w:t>coronavirus disease</w:t>
      </w:r>
      <w:r w:rsidRPr="00A64ADD">
        <w:rPr>
          <w:rFonts w:ascii="Times New Roman" w:hAnsi="Times New Roman" w:cs="Times New Roman"/>
          <w:sz w:val="24"/>
          <w:szCs w:val="24"/>
        </w:rPr>
        <w:t xml:space="preserve"> 2019 (COVID 19). Jakarta  </w:t>
      </w:r>
    </w:p>
    <w:p w14:paraId="7B822FCF" w14:textId="77777777" w:rsidR="002467BD" w:rsidRPr="00A64ADD" w:rsidRDefault="002467BD" w:rsidP="00A64ADD">
      <w:pPr>
        <w:pStyle w:val="ListParagraph"/>
        <w:spacing w:after="0" w:line="240" w:lineRule="auto"/>
        <w:ind w:left="851" w:hanging="851"/>
        <w:jc w:val="both"/>
        <w:rPr>
          <w:rFonts w:ascii="Times New Roman" w:hAnsi="Times New Roman" w:cs="Times New Roman"/>
          <w:sz w:val="24"/>
          <w:szCs w:val="24"/>
        </w:rPr>
      </w:pPr>
      <w:r w:rsidRPr="00A64ADD">
        <w:rPr>
          <w:rFonts w:ascii="Times New Roman" w:hAnsi="Times New Roman" w:cs="Times New Roman"/>
          <w:sz w:val="24"/>
          <w:szCs w:val="24"/>
        </w:rPr>
        <w:t xml:space="preserve">Kemenkes RI. 2020. </w:t>
      </w:r>
      <w:r w:rsidRPr="00A64ADD">
        <w:rPr>
          <w:rFonts w:ascii="Times New Roman" w:hAnsi="Times New Roman" w:cs="Times New Roman"/>
          <w:i/>
          <w:iCs/>
          <w:sz w:val="24"/>
          <w:szCs w:val="24"/>
        </w:rPr>
        <w:t>Tentang Coronavirus</w:t>
      </w:r>
      <w:r w:rsidRPr="00A64ADD">
        <w:rPr>
          <w:rFonts w:ascii="Times New Roman" w:hAnsi="Times New Roman" w:cs="Times New Roman"/>
          <w:sz w:val="24"/>
          <w:szCs w:val="24"/>
        </w:rPr>
        <w:t xml:space="preserve">.  </w:t>
      </w:r>
    </w:p>
    <w:p w14:paraId="328338D8" w14:textId="679FE0DB" w:rsidR="002467BD" w:rsidRPr="00A64ADD" w:rsidRDefault="00000000" w:rsidP="00A64ADD">
      <w:pPr>
        <w:pStyle w:val="ListParagraph"/>
        <w:spacing w:after="0" w:line="240" w:lineRule="auto"/>
        <w:ind w:left="851" w:hanging="851"/>
        <w:jc w:val="both"/>
        <w:rPr>
          <w:rStyle w:val="Hyperlink"/>
          <w:rFonts w:ascii="Times New Roman" w:hAnsi="Times New Roman" w:cs="Times New Roman"/>
          <w:sz w:val="24"/>
          <w:szCs w:val="24"/>
        </w:rPr>
      </w:pPr>
      <w:hyperlink r:id="rId8" w:history="1">
        <w:r w:rsidR="002467BD" w:rsidRPr="00A64ADD">
          <w:rPr>
            <w:rStyle w:val="Hyperlink"/>
            <w:rFonts w:ascii="Times New Roman" w:hAnsi="Times New Roman" w:cs="Times New Roman"/>
            <w:sz w:val="24"/>
            <w:szCs w:val="24"/>
          </w:rPr>
          <w:t>https://www.kemkes.go.id/resources/download/info-terkini/COVID 19/TENTANG%20NOVEL%20CORONAVIRUS.pdf</w:t>
        </w:r>
      </w:hyperlink>
    </w:p>
    <w:p w14:paraId="6F287987" w14:textId="6B23AAF4" w:rsidR="002467BD" w:rsidRPr="00A64ADD" w:rsidRDefault="002467BD" w:rsidP="00A64ADD">
      <w:pPr>
        <w:spacing w:after="0" w:line="240" w:lineRule="auto"/>
        <w:ind w:left="567" w:hanging="567"/>
        <w:jc w:val="both"/>
        <w:rPr>
          <w:rStyle w:val="Hyperlink"/>
          <w:rFonts w:ascii="Times New Roman" w:hAnsi="Times New Roman" w:cs="Times New Roman"/>
          <w:sz w:val="24"/>
          <w:szCs w:val="24"/>
        </w:rPr>
      </w:pPr>
      <w:r w:rsidRPr="00A64ADD">
        <w:rPr>
          <w:rFonts w:ascii="Times New Roman" w:hAnsi="Times New Roman" w:cs="Times New Roman"/>
          <w:sz w:val="24"/>
          <w:szCs w:val="24"/>
        </w:rPr>
        <w:lastRenderedPageBreak/>
        <w:t xml:space="preserve">Safrizal dkk. 2020. </w:t>
      </w:r>
      <w:r w:rsidRPr="00A64ADD">
        <w:rPr>
          <w:rFonts w:ascii="Times New Roman" w:hAnsi="Times New Roman" w:cs="Times New Roman"/>
          <w:i/>
          <w:iCs/>
          <w:sz w:val="24"/>
          <w:szCs w:val="24"/>
        </w:rPr>
        <w:t>Pedoman Umum Menghadapi Pandemi Covid-19 Bagi Pemerintah Daerah Pencegahan, Pengendalian, Diagnosis dan Manajemen</w:t>
      </w:r>
      <w:r w:rsidRPr="00A64ADD">
        <w:rPr>
          <w:rFonts w:ascii="Times New Roman" w:hAnsi="Times New Roman" w:cs="Times New Roman"/>
          <w:sz w:val="24"/>
          <w:szCs w:val="24"/>
        </w:rPr>
        <w:t xml:space="preserve">. Jakarta. Kementrian Dalam Negeri Republik Indonesia.  </w:t>
      </w:r>
      <w:hyperlink r:id="rId9" w:history="1">
        <w:r w:rsidRPr="00A64ADD">
          <w:rPr>
            <w:rStyle w:val="Hyperlink"/>
            <w:rFonts w:ascii="Times New Roman" w:hAnsi="Times New Roman" w:cs="Times New Roman"/>
            <w:sz w:val="24"/>
            <w:szCs w:val="24"/>
          </w:rPr>
          <w:t>https://www.kemendagri.go.id</w:t>
        </w:r>
      </w:hyperlink>
    </w:p>
    <w:p w14:paraId="7ECB1FAF" w14:textId="77777777" w:rsidR="002467BD" w:rsidRPr="00A64ADD" w:rsidRDefault="002467BD" w:rsidP="00A64ADD">
      <w:pPr>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Sari Mulia Sri. 2021 Analisis Faktor- Faktor yang berhubungan dengan kecemasan pada pasien preoperasi. Jurnal STIKes Aisyiyah Palembang Vo; 13 No 1. Palembang</w:t>
      </w:r>
    </w:p>
    <w:p w14:paraId="518B6F4A" w14:textId="77777777" w:rsidR="002467BD" w:rsidRPr="00A64ADD" w:rsidRDefault="002467BD" w:rsidP="00A64ADD">
      <w:pPr>
        <w:pStyle w:val="ListParagraph"/>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 xml:space="preserve">Satgas Covid 19. 2020. Analisis Data Covid 19 Indonesia Update 27 September 2020. Jakarta </w:t>
      </w:r>
    </w:p>
    <w:p w14:paraId="6D394751" w14:textId="77777777" w:rsidR="002467BD" w:rsidRPr="00A64ADD" w:rsidRDefault="002467BD" w:rsidP="00A64ADD">
      <w:pPr>
        <w:pStyle w:val="Heading1"/>
        <w:shd w:val="clear" w:color="auto" w:fill="FFFFFF"/>
        <w:spacing w:after="225"/>
        <w:ind w:left="567" w:hanging="567"/>
        <w:rPr>
          <w:b w:val="0"/>
          <w:bCs w:val="0"/>
          <w:color w:val="222222"/>
        </w:rPr>
      </w:pPr>
      <w:r w:rsidRPr="00A64ADD">
        <w:rPr>
          <w:b w:val="0"/>
          <w:bCs w:val="0"/>
        </w:rPr>
        <w:t xml:space="preserve">Ika. 2021. </w:t>
      </w:r>
      <w:r w:rsidRPr="00A64ADD">
        <w:rPr>
          <w:b w:val="0"/>
          <w:bCs w:val="0"/>
          <w:color w:val="222222"/>
        </w:rPr>
        <w:t>Pakar UGM Jelaskan Alasan Orang Yang Pernah Terinfeksi Covid-19 Tidak Divaksin</w:t>
      </w:r>
    </w:p>
    <w:p w14:paraId="4971DBAC" w14:textId="77777777" w:rsidR="002467BD" w:rsidRPr="00A64ADD" w:rsidRDefault="002467BD" w:rsidP="00A64ADD">
      <w:pPr>
        <w:spacing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 xml:space="preserve">Fadil dkk. 2020. Faktor- faktor yang mempengaruhi kecemasan tenaga kesehatan dalam upaya pencegahan covid 19. </w:t>
      </w:r>
      <w:r w:rsidRPr="00A64ADD">
        <w:rPr>
          <w:rStyle w:val="Emphasis"/>
          <w:rFonts w:ascii="Times New Roman" w:hAnsi="Times New Roman" w:cs="Times New Roman"/>
          <w:color w:val="212529"/>
          <w:sz w:val="24"/>
          <w:szCs w:val="24"/>
          <w:shd w:val="clear" w:color="auto" w:fill="FFFFFF"/>
        </w:rPr>
        <w:t xml:space="preserve">Jurnal Pendidikan Keperawatan Indonesia ; 6(1):57-65, 2020. </w:t>
      </w:r>
      <w:r w:rsidRPr="00A64ADD">
        <w:rPr>
          <w:rFonts w:ascii="Times New Roman" w:hAnsi="Times New Roman" w:cs="Times New Roman"/>
          <w:sz w:val="24"/>
          <w:szCs w:val="24"/>
        </w:rPr>
        <w:t xml:space="preserve">WHO. </w:t>
      </w:r>
      <w:hyperlink r:id="rId10" w:history="1">
        <w:r w:rsidRPr="00A64ADD">
          <w:rPr>
            <w:rStyle w:val="Hyperlink"/>
            <w:rFonts w:ascii="Times New Roman" w:hAnsi="Times New Roman" w:cs="Times New Roman"/>
            <w:sz w:val="24"/>
            <w:szCs w:val="24"/>
          </w:rPr>
          <w:t>https://search.bvsalud.org/global-literature-on-novel-coronavirus-2019-ncov/resource/en/covidwho-1235143</w:t>
        </w:r>
      </w:hyperlink>
      <w:r w:rsidRPr="00A64ADD">
        <w:rPr>
          <w:rFonts w:ascii="Times New Roman" w:hAnsi="Times New Roman" w:cs="Times New Roman"/>
          <w:sz w:val="24"/>
          <w:szCs w:val="24"/>
        </w:rPr>
        <w:t xml:space="preserve"> </w:t>
      </w:r>
    </w:p>
    <w:p w14:paraId="30052908" w14:textId="77777777" w:rsidR="002467BD" w:rsidRPr="00A64ADD" w:rsidRDefault="002467BD" w:rsidP="00A64ADD">
      <w:pPr>
        <w:pStyle w:val="ListParagraph"/>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 xml:space="preserve">Ika. 2020. </w:t>
      </w:r>
      <w:hyperlink r:id="rId11" w:history="1">
        <w:r w:rsidRPr="00A64ADD">
          <w:rPr>
            <w:rStyle w:val="Hyperlink"/>
            <w:rFonts w:ascii="Times New Roman" w:hAnsi="Times New Roman" w:cs="Times New Roman"/>
            <w:sz w:val="24"/>
            <w:szCs w:val="24"/>
          </w:rPr>
          <w:t xml:space="preserve">Pakar UGM Jelaskan Alasan Orang Yang Pernah Terinfeksi Covid-19 Tidak Divaksi Liputan Berita UGM. https://ugm.ac.id/id/berita/20627-pakar-ugm-jelaskan-alasan-orang-yang-pernah-terinfeksi-covid-19-tidak-divaksin      </w:t>
        </w:r>
      </w:hyperlink>
    </w:p>
    <w:p w14:paraId="5103DFB0" w14:textId="77777777" w:rsidR="002467BD" w:rsidRPr="00A64ADD" w:rsidRDefault="002467BD" w:rsidP="00A64ADD">
      <w:pPr>
        <w:pStyle w:val="ListParagraph"/>
        <w:spacing w:after="0" w:line="240" w:lineRule="auto"/>
        <w:ind w:left="567" w:hanging="567"/>
        <w:jc w:val="both"/>
        <w:rPr>
          <w:rFonts w:ascii="Times New Roman" w:hAnsi="Times New Roman" w:cs="Times New Roman"/>
          <w:sz w:val="24"/>
          <w:szCs w:val="24"/>
        </w:rPr>
      </w:pPr>
      <w:r w:rsidRPr="00A64ADD">
        <w:rPr>
          <w:rFonts w:ascii="Times New Roman" w:hAnsi="Times New Roman" w:cs="Times New Roman"/>
          <w:sz w:val="24"/>
          <w:szCs w:val="24"/>
        </w:rPr>
        <w:t>Mentri Kesehatan RI. 2021. PERMENKES RI no 10 Tahun 2021 tentang Pelaksanaan Vaksinasi dalam Rangka Penanggulangan Pandemi Corona Virus Disease 2019</w:t>
      </w:r>
    </w:p>
    <w:p w14:paraId="60C08893" w14:textId="1CA93D3B" w:rsidR="00C55F45" w:rsidRPr="00A64ADD" w:rsidRDefault="00C55F45" w:rsidP="00A64ADD">
      <w:pPr>
        <w:spacing w:after="0" w:line="240" w:lineRule="auto"/>
        <w:jc w:val="both"/>
        <w:rPr>
          <w:rFonts w:ascii="Times New Roman" w:hAnsi="Times New Roman" w:cs="Times New Roman"/>
          <w:b/>
          <w:bCs/>
          <w:sz w:val="24"/>
          <w:szCs w:val="24"/>
        </w:rPr>
      </w:pPr>
      <w:r w:rsidRPr="00A64ADD">
        <w:rPr>
          <w:rFonts w:ascii="Times New Roman" w:hAnsi="Times New Roman" w:cs="Times New Roman"/>
          <w:b/>
          <w:bCs/>
          <w:sz w:val="24"/>
          <w:szCs w:val="24"/>
        </w:rPr>
        <w:br/>
      </w:r>
    </w:p>
    <w:sectPr w:rsidR="00C55F45" w:rsidRPr="00A64ADD" w:rsidSect="00A64AD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07028"/>
    <w:multiLevelType w:val="multilevel"/>
    <w:tmpl w:val="53A07028"/>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1983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90"/>
    <w:rsid w:val="00004509"/>
    <w:rsid w:val="0006016F"/>
    <w:rsid w:val="000D7C90"/>
    <w:rsid w:val="00182213"/>
    <w:rsid w:val="001C6B65"/>
    <w:rsid w:val="001E4BA1"/>
    <w:rsid w:val="002467BD"/>
    <w:rsid w:val="00286D6A"/>
    <w:rsid w:val="002C245B"/>
    <w:rsid w:val="002D770A"/>
    <w:rsid w:val="00372DE1"/>
    <w:rsid w:val="003B46AB"/>
    <w:rsid w:val="003B7060"/>
    <w:rsid w:val="003E0D43"/>
    <w:rsid w:val="00404BB1"/>
    <w:rsid w:val="00420ADC"/>
    <w:rsid w:val="004414A2"/>
    <w:rsid w:val="00446B0A"/>
    <w:rsid w:val="0053644B"/>
    <w:rsid w:val="00566809"/>
    <w:rsid w:val="00683CB3"/>
    <w:rsid w:val="006E6819"/>
    <w:rsid w:val="008053D4"/>
    <w:rsid w:val="008A1D35"/>
    <w:rsid w:val="008D53C8"/>
    <w:rsid w:val="0091258C"/>
    <w:rsid w:val="009279BC"/>
    <w:rsid w:val="00945744"/>
    <w:rsid w:val="00996AD2"/>
    <w:rsid w:val="009C664D"/>
    <w:rsid w:val="00A64ADD"/>
    <w:rsid w:val="00A75B60"/>
    <w:rsid w:val="00AA3D24"/>
    <w:rsid w:val="00B16BD7"/>
    <w:rsid w:val="00B450D8"/>
    <w:rsid w:val="00BA2BF6"/>
    <w:rsid w:val="00C55F45"/>
    <w:rsid w:val="00D31B09"/>
    <w:rsid w:val="00D3606D"/>
    <w:rsid w:val="00D42943"/>
    <w:rsid w:val="00E01B33"/>
    <w:rsid w:val="00E23198"/>
    <w:rsid w:val="00E8766E"/>
    <w:rsid w:val="00E91636"/>
    <w:rsid w:val="00FC0AA4"/>
    <w:rsid w:val="00FC54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C0BF"/>
  <w15:chartTrackingRefBased/>
  <w15:docId w15:val="{F2BC92A5-DDDD-4DE7-A867-B3E41B8B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467BD"/>
    <w:pPr>
      <w:widowControl w:val="0"/>
      <w:autoSpaceDE w:val="0"/>
      <w:autoSpaceDN w:val="0"/>
      <w:spacing w:after="0" w:line="240" w:lineRule="auto"/>
      <w:ind w:left="1668" w:hanging="361"/>
      <w:jc w:val="both"/>
      <w:outlineLvl w:val="0"/>
    </w:pPr>
    <w:rPr>
      <w:rFonts w:ascii="Times New Roman" w:eastAsia="Times New Roman" w:hAnsi="Times New Roman" w:cs="Times New Roman"/>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CB3"/>
    <w:rPr>
      <w:color w:val="0563C1" w:themeColor="hyperlink"/>
      <w:u w:val="single"/>
    </w:rPr>
  </w:style>
  <w:style w:type="character" w:styleId="UnresolvedMention">
    <w:name w:val="Unresolved Mention"/>
    <w:basedOn w:val="DefaultParagraphFont"/>
    <w:uiPriority w:val="99"/>
    <w:semiHidden/>
    <w:unhideWhenUsed/>
    <w:rsid w:val="00683CB3"/>
    <w:rPr>
      <w:color w:val="605E5C"/>
      <w:shd w:val="clear" w:color="auto" w:fill="E1DFDD"/>
    </w:rPr>
  </w:style>
  <w:style w:type="paragraph" w:styleId="ListParagraph">
    <w:name w:val="List Paragraph"/>
    <w:basedOn w:val="Normal"/>
    <w:link w:val="ListParagraphChar"/>
    <w:uiPriority w:val="34"/>
    <w:qFormat/>
    <w:rsid w:val="00D31B09"/>
    <w:pPr>
      <w:spacing w:after="200" w:line="276" w:lineRule="auto"/>
      <w:ind w:left="720"/>
      <w:contextualSpacing/>
    </w:pPr>
  </w:style>
  <w:style w:type="character" w:customStyle="1" w:styleId="ListParagraphChar">
    <w:name w:val="List Paragraph Char"/>
    <w:basedOn w:val="DefaultParagraphFont"/>
    <w:link w:val="ListParagraph"/>
    <w:uiPriority w:val="34"/>
    <w:qFormat/>
    <w:rsid w:val="00D31B09"/>
  </w:style>
  <w:style w:type="table" w:styleId="TableGrid">
    <w:name w:val="Table Grid"/>
    <w:basedOn w:val="TableNormal"/>
    <w:uiPriority w:val="59"/>
    <w:rsid w:val="0040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sid w:val="002467BD"/>
    <w:rPr>
      <w:rFonts w:ascii="Times New Roman" w:eastAsia="Times New Roman" w:hAnsi="Times New Roman" w:cs="Times New Roman"/>
      <w:b/>
      <w:bCs/>
      <w:sz w:val="24"/>
      <w:szCs w:val="24"/>
      <w:lang w:val="ms"/>
    </w:rPr>
  </w:style>
  <w:style w:type="character" w:styleId="Emphasis">
    <w:name w:val="Emphasis"/>
    <w:basedOn w:val="DefaultParagraphFont"/>
    <w:uiPriority w:val="20"/>
    <w:qFormat/>
    <w:rsid w:val="002467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mkes.go.id/resources/download/info-terkini/COVID%2019/TENTANG%20NOVEL%20CORONAVIRU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orona.jambiprov.go.id/v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utrieka2904@gmail.com" TargetMode="External"/><Relationship Id="rId11" Type="http://schemas.openxmlformats.org/officeDocument/2006/relationships/hyperlink" Target="Pakar%20UGM%20Jelaskan%20Alasan%20Orang%20Yang%20Pernah%20Terinfeksi%20Covid-19%20Tidak%20Divaksi%20Liputan%20Berita%20UGM.%20https://ugm.ac.id/id/berita/20627-pakar-ugm-jelaskan-alasan-orang-yang-pernah-terinfeksi-covid-19-tidak-divaksin%20%20%20%20%20%20" TargetMode="External"/><Relationship Id="rId5" Type="http://schemas.openxmlformats.org/officeDocument/2006/relationships/webSettings" Target="webSettings.xml"/><Relationship Id="rId10" Type="http://schemas.openxmlformats.org/officeDocument/2006/relationships/hyperlink" Target="https://search.bvsalud.org/global-literature-on-novel-coronavirus-2019-ncov/resource/en/covidwho-1235143" TargetMode="External"/><Relationship Id="rId4" Type="http://schemas.openxmlformats.org/officeDocument/2006/relationships/settings" Target="settings.xml"/><Relationship Id="rId9" Type="http://schemas.openxmlformats.org/officeDocument/2006/relationships/hyperlink" Target="https://www.kemendagri.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349BD-FA08-4C39-B66F-48EF09A7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6</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hp</dc:creator>
  <cp:keywords/>
  <dc:description/>
  <cp:lastModifiedBy>ssd hp</cp:lastModifiedBy>
  <cp:revision>6</cp:revision>
  <dcterms:created xsi:type="dcterms:W3CDTF">2022-09-09T16:53:00Z</dcterms:created>
  <dcterms:modified xsi:type="dcterms:W3CDTF">2022-09-12T05:38:00Z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05851abb-3dcf-3fdf-85df-202a4aaeb86a</vt:lpwstr>
  </property>
  <property fmtid="{D5CDD505-2E9C-101B-9397-08002B2CF9AE}" pid="24" name="Mendeley Citation Style_1">
    <vt:lpwstr>http://www.zotero.org/styles/apa</vt:lpwstr>
  </property>
</Properties>
</file>