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7E2AF" w14:textId="6DFE1E44" w:rsidR="00437BCC" w:rsidRPr="00437BCC" w:rsidRDefault="00613CA6" w:rsidP="00437BC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Kecemasan </w:t>
      </w:r>
      <w:r w:rsidR="00DE68AD">
        <w:rPr>
          <w:rFonts w:ascii="Times New Roman" w:hAnsi="Times New Roman" w:cs="Times New Roman"/>
          <w:b/>
          <w:sz w:val="28"/>
          <w:szCs w:val="28"/>
          <w:lang w:val="en-US"/>
        </w:rPr>
        <w:t>Lansia Dengan Kondisi Penyakit Kronis</w:t>
      </w:r>
    </w:p>
    <w:p w14:paraId="0EBD70CC" w14:textId="38CE1202" w:rsidR="00596B21" w:rsidRPr="00525C85" w:rsidRDefault="00437BCC" w:rsidP="00EE43EA">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rPr>
        <w:t>Sang Ayu Ketut Candrawati</w:t>
      </w:r>
      <w:r w:rsidR="00596B21" w:rsidRPr="00525C85">
        <w:rPr>
          <w:rFonts w:ascii="Times New Roman" w:hAnsi="Times New Roman" w:cs="Times New Roman"/>
          <w:sz w:val="20"/>
          <w:szCs w:val="20"/>
          <w:vertAlign w:val="superscript"/>
        </w:rPr>
        <w:t>1</w:t>
      </w:r>
      <w:r w:rsidR="00596B21" w:rsidRPr="00525C85">
        <w:rPr>
          <w:rFonts w:ascii="Times New Roman" w:hAnsi="Times New Roman" w:cs="Times New Roman"/>
          <w:sz w:val="20"/>
          <w:szCs w:val="20"/>
          <w:lang w:val="id-ID"/>
        </w:rPr>
        <w:t>*</w:t>
      </w:r>
      <w:r w:rsidR="00596B21" w:rsidRPr="00525C85">
        <w:rPr>
          <w:rFonts w:ascii="Times New Roman" w:hAnsi="Times New Roman" w:cs="Times New Roman"/>
          <w:sz w:val="20"/>
          <w:szCs w:val="20"/>
        </w:rPr>
        <w:t xml:space="preserve">, </w:t>
      </w:r>
      <w:r>
        <w:rPr>
          <w:rFonts w:ascii="Times New Roman" w:hAnsi="Times New Roman" w:cs="Times New Roman"/>
          <w:sz w:val="20"/>
          <w:szCs w:val="20"/>
        </w:rPr>
        <w:t>Ni Komang Sukraandini</w:t>
      </w:r>
      <w:r w:rsidR="00596B21" w:rsidRPr="00525C85">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p w14:paraId="7109A7B9" w14:textId="77777777" w:rsidR="000A0AE9" w:rsidRDefault="00596B21" w:rsidP="000A0AE9">
      <w:pPr>
        <w:spacing w:after="0" w:line="240" w:lineRule="auto"/>
        <w:jc w:val="center"/>
        <w:rPr>
          <w:rFonts w:ascii="Times New Roman" w:hAnsi="Times New Roman" w:cs="Times New Roman"/>
          <w:iCs/>
          <w:color w:val="000000" w:themeColor="text1"/>
          <w:sz w:val="20"/>
          <w:szCs w:val="20"/>
          <w:lang w:val="en-US"/>
        </w:rPr>
      </w:pPr>
      <w:r w:rsidRPr="00016F78">
        <w:rPr>
          <w:rFonts w:ascii="Times New Roman" w:hAnsi="Times New Roman" w:cs="Times New Roman"/>
          <w:iCs/>
          <w:color w:val="000000" w:themeColor="text1"/>
          <w:sz w:val="20"/>
          <w:szCs w:val="20"/>
          <w:vertAlign w:val="superscript"/>
          <w:lang w:val="id-ID"/>
        </w:rPr>
        <w:t>1</w:t>
      </w:r>
      <w:r w:rsidR="000A0AE9">
        <w:rPr>
          <w:rFonts w:ascii="Times New Roman" w:hAnsi="Times New Roman" w:cs="Times New Roman"/>
          <w:iCs/>
          <w:color w:val="000000" w:themeColor="text1"/>
          <w:sz w:val="20"/>
          <w:szCs w:val="20"/>
          <w:vertAlign w:val="superscript"/>
          <w:lang w:val="en-US"/>
        </w:rPr>
        <w:t xml:space="preserve">,2 </w:t>
      </w:r>
      <w:r w:rsidR="000A0AE9">
        <w:rPr>
          <w:rFonts w:ascii="Times New Roman" w:hAnsi="Times New Roman" w:cs="Times New Roman"/>
          <w:iCs/>
          <w:color w:val="000000" w:themeColor="text1"/>
          <w:sz w:val="20"/>
          <w:szCs w:val="20"/>
          <w:lang w:val="en-US"/>
        </w:rPr>
        <w:t xml:space="preserve">Keperawatan Program Sarjana, </w:t>
      </w:r>
      <w:r w:rsidR="00437BCC">
        <w:rPr>
          <w:rFonts w:ascii="Times New Roman" w:hAnsi="Times New Roman" w:cs="Times New Roman"/>
          <w:iCs/>
          <w:color w:val="000000" w:themeColor="text1"/>
          <w:sz w:val="20"/>
          <w:szCs w:val="20"/>
          <w:lang w:val="en-US"/>
        </w:rPr>
        <w:t>TIKes Wira Medika Bali</w:t>
      </w:r>
      <w:r w:rsidR="000A0AE9">
        <w:rPr>
          <w:rFonts w:ascii="Times New Roman" w:hAnsi="Times New Roman" w:cs="Times New Roman"/>
          <w:iCs/>
          <w:color w:val="000000" w:themeColor="text1"/>
          <w:sz w:val="20"/>
          <w:szCs w:val="20"/>
          <w:lang w:val="en-US"/>
        </w:rPr>
        <w:t xml:space="preserve"> </w:t>
      </w:r>
    </w:p>
    <w:p w14:paraId="21E0E7A5" w14:textId="03CFF436" w:rsidR="000A0AE9" w:rsidRPr="000A0AE9" w:rsidRDefault="000A0AE9" w:rsidP="000A0AE9">
      <w:pPr>
        <w:spacing w:after="0" w:line="240" w:lineRule="auto"/>
        <w:jc w:val="center"/>
        <w:rPr>
          <w:rFonts w:ascii="Times New Roman" w:hAnsi="Times New Roman" w:cs="Times New Roman"/>
          <w:sz w:val="20"/>
          <w:szCs w:val="20"/>
        </w:rPr>
      </w:pPr>
      <w:r>
        <w:rPr>
          <w:rFonts w:ascii="Times New Roman" w:hAnsi="Times New Roman" w:cs="Times New Roman"/>
          <w:iCs/>
          <w:color w:val="000000" w:themeColor="text1"/>
          <w:sz w:val="20"/>
          <w:szCs w:val="20"/>
          <w:lang w:val="en-US"/>
        </w:rPr>
        <w:t>Jl</w:t>
      </w:r>
      <w:r w:rsidRPr="000A0AE9">
        <w:rPr>
          <w:rFonts w:ascii="Times New Roman" w:hAnsi="Times New Roman" w:cs="Times New Roman"/>
          <w:sz w:val="20"/>
          <w:szCs w:val="20"/>
        </w:rPr>
        <w:t>. Kecak No. 9A Gatot Subroto Timur</w:t>
      </w:r>
      <w:r>
        <w:rPr>
          <w:rFonts w:ascii="Times New Roman" w:hAnsi="Times New Roman" w:cs="Times New Roman"/>
          <w:sz w:val="20"/>
          <w:szCs w:val="20"/>
        </w:rPr>
        <w:t>,</w:t>
      </w:r>
      <w:r w:rsidRPr="000A0AE9">
        <w:rPr>
          <w:rFonts w:ascii="Times New Roman" w:hAnsi="Times New Roman" w:cs="Times New Roman"/>
          <w:sz w:val="20"/>
          <w:szCs w:val="20"/>
        </w:rPr>
        <w:t xml:space="preserve"> Denpasar</w:t>
      </w:r>
      <w:r>
        <w:rPr>
          <w:rFonts w:ascii="Times New Roman" w:hAnsi="Times New Roman" w:cs="Times New Roman"/>
          <w:sz w:val="20"/>
          <w:szCs w:val="20"/>
        </w:rPr>
        <w:t>,</w:t>
      </w:r>
      <w:r w:rsidRPr="000A0AE9">
        <w:rPr>
          <w:rFonts w:ascii="Times New Roman" w:hAnsi="Times New Roman" w:cs="Times New Roman"/>
          <w:sz w:val="20"/>
          <w:szCs w:val="20"/>
        </w:rPr>
        <w:t xml:space="preserve"> Bali 80239</w:t>
      </w:r>
      <w:r>
        <w:rPr>
          <w:rFonts w:ascii="Times New Roman" w:hAnsi="Times New Roman" w:cs="Times New Roman"/>
          <w:sz w:val="20"/>
          <w:szCs w:val="20"/>
        </w:rPr>
        <w:t>, Indonesia</w:t>
      </w:r>
    </w:p>
    <w:p w14:paraId="46A3B77E" w14:textId="6F1CC581" w:rsidR="00596B21" w:rsidRPr="00525C85" w:rsidRDefault="00596B21" w:rsidP="00EE43EA">
      <w:pPr>
        <w:spacing w:after="0" w:line="240" w:lineRule="auto"/>
        <w:jc w:val="center"/>
        <w:rPr>
          <w:rFonts w:ascii="Times New Roman" w:eastAsia="Palatino Linotype" w:hAnsi="Times New Roman" w:cs="Times New Roman"/>
          <w:iCs/>
          <w:color w:val="000000" w:themeColor="text1"/>
          <w:sz w:val="20"/>
          <w:szCs w:val="20"/>
          <w:u w:val="single"/>
        </w:rPr>
      </w:pPr>
      <w:bookmarkStart w:id="0" w:name="_heading=h.gjdgxs" w:colFirst="0" w:colLast="0"/>
      <w:bookmarkEnd w:id="0"/>
      <w:r w:rsidRPr="00525C85">
        <w:rPr>
          <w:rFonts w:ascii="Times New Roman" w:eastAsia="Palatino Linotype" w:hAnsi="Times New Roman" w:cs="Times New Roman"/>
          <w:color w:val="000000" w:themeColor="text1"/>
          <w:sz w:val="20"/>
          <w:szCs w:val="20"/>
        </w:rPr>
        <w:t>*</w:t>
      </w:r>
      <w:r w:rsidR="003D700B" w:rsidRPr="00525C85">
        <w:rPr>
          <w:rFonts w:ascii="Times New Roman" w:eastAsia="Palatino Linotype" w:hAnsi="Times New Roman" w:cs="Times New Roman"/>
          <w:color w:val="000000" w:themeColor="text1"/>
          <w:sz w:val="20"/>
          <w:szCs w:val="20"/>
          <w:lang w:val="id-ID"/>
        </w:rPr>
        <w:t xml:space="preserve">Email </w:t>
      </w:r>
      <w:proofErr w:type="gramStart"/>
      <w:r w:rsidRPr="00525C85">
        <w:rPr>
          <w:rFonts w:ascii="Times New Roman" w:eastAsia="Palatino Linotype" w:hAnsi="Times New Roman" w:cs="Times New Roman"/>
          <w:color w:val="000000" w:themeColor="text1"/>
          <w:sz w:val="20"/>
          <w:szCs w:val="20"/>
        </w:rPr>
        <w:t>Korespondensi :</w:t>
      </w:r>
      <w:proofErr w:type="gramEnd"/>
      <w:r w:rsidRPr="00525C85">
        <w:rPr>
          <w:rFonts w:ascii="Times New Roman" w:eastAsia="Palatino Linotype" w:hAnsi="Times New Roman" w:cs="Times New Roman"/>
          <w:color w:val="000000" w:themeColor="text1"/>
          <w:sz w:val="20"/>
          <w:szCs w:val="20"/>
        </w:rPr>
        <w:t xml:space="preserve"> </w:t>
      </w:r>
      <w:r w:rsidR="000A0AE9" w:rsidRPr="000A0AE9">
        <w:rPr>
          <w:rFonts w:ascii="Times New Roman" w:hAnsi="Times New Roman" w:cs="Times New Roman"/>
          <w:bCs/>
          <w:i/>
          <w:sz w:val="20"/>
          <w:szCs w:val="20"/>
        </w:rPr>
        <w:t>can</w:t>
      </w:r>
      <w:r w:rsidR="000A0AE9">
        <w:rPr>
          <w:rFonts w:ascii="Times New Roman" w:hAnsi="Times New Roman" w:cs="Times New Roman"/>
          <w:bCs/>
          <w:i/>
          <w:sz w:val="20"/>
          <w:szCs w:val="20"/>
        </w:rPr>
        <w:t>drawati@stikeswiramedika.ac.id</w:t>
      </w:r>
    </w:p>
    <w:p w14:paraId="11C33C03" w14:textId="77777777" w:rsidR="00596B21" w:rsidRPr="0043555D" w:rsidRDefault="00596B21" w:rsidP="00EE43EA">
      <w:pPr>
        <w:pStyle w:val="PageNumber1"/>
        <w:rPr>
          <w:rFonts w:ascii="Times New Roman" w:hAnsi="Times New Roman"/>
          <w:i/>
          <w:szCs w:val="24"/>
        </w:rPr>
      </w:pPr>
    </w:p>
    <w:tbl>
      <w:tblPr>
        <w:tblW w:w="5000" w:type="pct"/>
        <w:tblLook w:val="04A0" w:firstRow="1" w:lastRow="0" w:firstColumn="1" w:lastColumn="0" w:noHBand="0" w:noVBand="1"/>
      </w:tblPr>
      <w:tblGrid>
        <w:gridCol w:w="3000"/>
        <w:gridCol w:w="3002"/>
        <w:gridCol w:w="2786"/>
      </w:tblGrid>
      <w:tr w:rsidR="00596B21" w:rsidRPr="00112395" w14:paraId="6309A271" w14:textId="77777777" w:rsidTr="006C7B33">
        <w:tc>
          <w:tcPr>
            <w:tcW w:w="1707" w:type="pct"/>
          </w:tcPr>
          <w:p w14:paraId="09E1ED66" w14:textId="77777777" w:rsidR="00596B21" w:rsidRPr="000A0AE9" w:rsidRDefault="00596B21" w:rsidP="00EE43EA">
            <w:pPr>
              <w:pStyle w:val="NoSpacing"/>
              <w:ind w:left="142" w:hanging="142"/>
              <w:jc w:val="center"/>
              <w:rPr>
                <w:rFonts w:ascii="Times New Roman" w:hAnsi="Times New Roman" w:cs="Times New Roman"/>
                <w:i/>
                <w:szCs w:val="24"/>
                <w:highlight w:val="yellow"/>
                <w:lang w:val="en-US" w:eastAsia="id-ID"/>
              </w:rPr>
            </w:pPr>
            <w:r w:rsidRPr="000A0AE9">
              <w:rPr>
                <w:rFonts w:ascii="Times New Roman" w:hAnsi="Times New Roman" w:cs="Times New Roman"/>
                <w:i/>
                <w:szCs w:val="24"/>
                <w:highlight w:val="yellow"/>
                <w:lang w:val="en-US" w:eastAsia="id-ID"/>
              </w:rPr>
              <w:t>Submitted : diisi oleh editor</w:t>
            </w:r>
          </w:p>
        </w:tc>
        <w:tc>
          <w:tcPr>
            <w:tcW w:w="1708" w:type="pct"/>
          </w:tcPr>
          <w:p w14:paraId="3B5D1F46" w14:textId="77777777" w:rsidR="00596B21" w:rsidRPr="000A0AE9" w:rsidRDefault="00596B21" w:rsidP="00EE43EA">
            <w:pPr>
              <w:pStyle w:val="NoSpacing"/>
              <w:ind w:left="142"/>
              <w:jc w:val="center"/>
              <w:rPr>
                <w:rFonts w:ascii="Times New Roman" w:hAnsi="Times New Roman" w:cs="Times New Roman"/>
                <w:i/>
                <w:szCs w:val="24"/>
                <w:highlight w:val="yellow"/>
                <w:lang w:val="en-US" w:eastAsia="id-ID"/>
              </w:rPr>
            </w:pPr>
            <w:r w:rsidRPr="000A0AE9">
              <w:rPr>
                <w:rFonts w:ascii="Times New Roman" w:hAnsi="Times New Roman" w:cs="Times New Roman"/>
                <w:i/>
                <w:szCs w:val="24"/>
                <w:highlight w:val="yellow"/>
                <w:lang w:val="en-US" w:eastAsia="id-ID"/>
              </w:rPr>
              <w:t>Accepted: diisi oleh editor</w:t>
            </w:r>
          </w:p>
        </w:tc>
        <w:tc>
          <w:tcPr>
            <w:tcW w:w="1585" w:type="pct"/>
          </w:tcPr>
          <w:p w14:paraId="7E858343" w14:textId="77777777" w:rsidR="00596B21" w:rsidRPr="000A0AE9" w:rsidRDefault="00596B21" w:rsidP="00EE43EA">
            <w:pPr>
              <w:pStyle w:val="NoSpacing"/>
              <w:rPr>
                <w:rFonts w:ascii="Times New Roman" w:hAnsi="Times New Roman" w:cs="Times New Roman"/>
                <w:i/>
                <w:szCs w:val="24"/>
                <w:highlight w:val="yellow"/>
                <w:lang w:val="en-US" w:eastAsia="id-ID"/>
              </w:rPr>
            </w:pPr>
            <w:r w:rsidRPr="000A0AE9">
              <w:rPr>
                <w:rFonts w:ascii="Times New Roman" w:hAnsi="Times New Roman" w:cs="Times New Roman"/>
                <w:i/>
                <w:szCs w:val="24"/>
                <w:highlight w:val="yellow"/>
                <w:lang w:val="en-US" w:eastAsia="id-ID"/>
              </w:rPr>
              <w:t>Published: diisi oleh editor</w:t>
            </w:r>
          </w:p>
        </w:tc>
      </w:tr>
    </w:tbl>
    <w:p w14:paraId="03A9A1B2" w14:textId="77777777" w:rsidR="00596B21" w:rsidRPr="0043555D" w:rsidRDefault="00596B21" w:rsidP="00EE43EA">
      <w:pPr>
        <w:pStyle w:val="PageNumber1"/>
        <w:rPr>
          <w:rFonts w:ascii="Times New Roman" w:hAnsi="Times New Roman"/>
          <w:i/>
          <w:szCs w:val="24"/>
        </w:rPr>
      </w:pPr>
    </w:p>
    <w:p w14:paraId="1DACD892" w14:textId="6DC18E9C" w:rsidR="00596B21" w:rsidRPr="0092511C" w:rsidRDefault="00596B21" w:rsidP="00EE43EA">
      <w:pPr>
        <w:spacing w:after="0" w:line="240" w:lineRule="auto"/>
        <w:jc w:val="center"/>
        <w:rPr>
          <w:rFonts w:ascii="Times New Roman" w:hAnsi="Times New Roman" w:cs="Times New Roman"/>
          <w:b/>
          <w:i/>
          <w:lang w:val="id-ID"/>
        </w:rPr>
      </w:pPr>
      <w:r w:rsidRPr="00525C85">
        <w:rPr>
          <w:rFonts w:ascii="Times New Roman" w:hAnsi="Times New Roman" w:cs="Times New Roman"/>
          <w:b/>
          <w:i/>
        </w:rPr>
        <w:t xml:space="preserve">Abstract </w:t>
      </w:r>
    </w:p>
    <w:p w14:paraId="0AFD27A4" w14:textId="77777777" w:rsidR="00596B21" w:rsidRPr="00525C85" w:rsidRDefault="00596B21" w:rsidP="00EE43EA">
      <w:pPr>
        <w:autoSpaceDE w:val="0"/>
        <w:spacing w:after="0" w:line="240" w:lineRule="auto"/>
        <w:ind w:right="14"/>
        <w:jc w:val="both"/>
        <w:rPr>
          <w:rFonts w:ascii="Times New Roman" w:hAnsi="Times New Roman" w:cs="Times New Roman"/>
          <w:i/>
          <w:lang w:val="id-ID"/>
        </w:rPr>
      </w:pPr>
    </w:p>
    <w:p w14:paraId="2CE686CF" w14:textId="7E1C0765" w:rsidR="00596B21" w:rsidRPr="00525C85" w:rsidRDefault="005F651C" w:rsidP="00EE43EA">
      <w:pPr>
        <w:spacing w:after="0" w:line="240" w:lineRule="auto"/>
        <w:jc w:val="both"/>
        <w:rPr>
          <w:rFonts w:ascii="Times New Roman" w:hAnsi="Times New Roman" w:cs="Times New Roman"/>
          <w:i/>
        </w:rPr>
      </w:pPr>
      <w:r w:rsidRPr="005F651C">
        <w:rPr>
          <w:rFonts w:ascii="Times New Roman" w:hAnsi="Times New Roman" w:cs="Times New Roman"/>
          <w:i/>
        </w:rPr>
        <w:t xml:space="preserve">The elderly are individuals who have entered the final stages of life and are more than 60 years old. The entered of the older age, are the condition when the body no longer functions properly and will need assistance in carrying out activities. One of the problems of the elderly is the problem of degenerative diseases not only limited to physical health care, but also psychological and sociological. Chronic diseases are diseases that are often suffered by the elderly such as heart, endocrine, and nervous diseases. The impact of physical health is the physiological decline in various health functions of the elderly which results in disturbances in the form of anxiety. Anxiety is a psychological disorder, characterized by anxiety, restlessness, somatic that the object is not clear. Elderly with anxiety disorders will experience a decrease in the immune system so that it is easy for the elderly to be infected with diseases. The purpose of this study was to determine the description of the anxiety of the elderly with chronic diseases. This type of research is descriptive with purposive sampling technique. The number of elderly populations is 55 </w:t>
      </w:r>
      <w:proofErr w:type="gramStart"/>
      <w:r w:rsidRPr="005F651C">
        <w:rPr>
          <w:rFonts w:ascii="Times New Roman" w:hAnsi="Times New Roman" w:cs="Times New Roman"/>
          <w:i/>
        </w:rPr>
        <w:t>elderly</w:t>
      </w:r>
      <w:proofErr w:type="gramEnd"/>
      <w:r w:rsidRPr="005F651C">
        <w:rPr>
          <w:rFonts w:ascii="Times New Roman" w:hAnsi="Times New Roman" w:cs="Times New Roman"/>
          <w:i/>
        </w:rPr>
        <w:t xml:space="preserve"> with a total sample of 49 elderly. The data collection technique used guided interviews using a Geriatric Anxiety Scale (GAS) questionnaire consisting of 25 question items. The results of the descriptive analysis were obtained from 49 </w:t>
      </w:r>
      <w:proofErr w:type="gramStart"/>
      <w:r w:rsidRPr="005F651C">
        <w:rPr>
          <w:rFonts w:ascii="Times New Roman" w:hAnsi="Times New Roman" w:cs="Times New Roman"/>
          <w:i/>
        </w:rPr>
        <w:t>elderly</w:t>
      </w:r>
      <w:proofErr w:type="gramEnd"/>
      <w:r w:rsidRPr="005F651C">
        <w:rPr>
          <w:rFonts w:ascii="Times New Roman" w:hAnsi="Times New Roman" w:cs="Times New Roman"/>
          <w:i/>
        </w:rPr>
        <w:t xml:space="preserve"> as many as 30 elderly (61.22%) experienced minimal anxiety, 16 elderly (30.61%) experienced mild anxiety and 3 elderly (6.12%) experienced moderate anxiety.</w:t>
      </w:r>
      <w:r>
        <w:rPr>
          <w:rFonts w:ascii="Times New Roman" w:hAnsi="Times New Roman" w:cs="Times New Roman"/>
          <w:i/>
        </w:rPr>
        <w:t xml:space="preserve"> </w:t>
      </w:r>
    </w:p>
    <w:p w14:paraId="22CE90F0" w14:textId="77777777" w:rsidR="00596B21" w:rsidRPr="00525C85" w:rsidRDefault="00596B21" w:rsidP="00EE43EA">
      <w:pPr>
        <w:autoSpaceDE w:val="0"/>
        <w:spacing w:after="0" w:line="240" w:lineRule="auto"/>
        <w:ind w:left="1134" w:right="14" w:hanging="1134"/>
        <w:rPr>
          <w:rFonts w:ascii="Times New Roman" w:hAnsi="Times New Roman" w:cs="Times New Roman"/>
          <w:b/>
          <w:i/>
          <w:lang w:val="id-ID"/>
        </w:rPr>
      </w:pPr>
    </w:p>
    <w:p w14:paraId="0590FF1C" w14:textId="10CF2B9C" w:rsidR="00DE68AD" w:rsidRDefault="00596B21" w:rsidP="005F651C">
      <w:pPr>
        <w:autoSpaceDE w:val="0"/>
        <w:spacing w:after="0" w:line="240" w:lineRule="auto"/>
        <w:ind w:left="1134" w:right="14" w:hanging="1134"/>
        <w:rPr>
          <w:rFonts w:ascii="Times New Roman" w:hAnsi="Times New Roman" w:cs="Times New Roman"/>
          <w:bCs/>
          <w:iCs/>
        </w:rPr>
      </w:pPr>
      <w:r w:rsidRPr="00525C85">
        <w:rPr>
          <w:rFonts w:ascii="Times New Roman" w:hAnsi="Times New Roman" w:cs="Times New Roman"/>
          <w:b/>
          <w:i/>
        </w:rPr>
        <w:t xml:space="preserve">Keywords:  </w:t>
      </w:r>
      <w:r w:rsidR="005F651C" w:rsidRPr="005F651C">
        <w:rPr>
          <w:rFonts w:ascii="Times New Roman" w:hAnsi="Times New Roman" w:cs="Times New Roman"/>
          <w:bCs/>
          <w:iCs/>
        </w:rPr>
        <w:t>Elderly, Chronic Disease and Anxiety</w:t>
      </w:r>
    </w:p>
    <w:p w14:paraId="45A7FCED" w14:textId="77777777" w:rsidR="00DE68AD" w:rsidRDefault="00DE68AD" w:rsidP="00EE43EA">
      <w:pPr>
        <w:spacing w:after="0" w:line="240" w:lineRule="auto"/>
        <w:jc w:val="center"/>
        <w:rPr>
          <w:rFonts w:ascii="Times New Roman" w:hAnsi="Times New Roman" w:cs="Times New Roman"/>
          <w:b/>
          <w:iCs/>
        </w:rPr>
      </w:pPr>
    </w:p>
    <w:p w14:paraId="45241757" w14:textId="188D3077" w:rsidR="00596B21" w:rsidRPr="00525C85" w:rsidRDefault="00596B21" w:rsidP="00EE43EA">
      <w:pPr>
        <w:spacing w:after="0" w:line="240" w:lineRule="auto"/>
        <w:jc w:val="center"/>
        <w:rPr>
          <w:rFonts w:ascii="Times New Roman" w:hAnsi="Times New Roman" w:cs="Times New Roman"/>
          <w:b/>
          <w:iCs/>
          <w:lang w:val="id-ID"/>
        </w:rPr>
      </w:pPr>
      <w:r w:rsidRPr="00525C85">
        <w:rPr>
          <w:rFonts w:ascii="Times New Roman" w:hAnsi="Times New Roman" w:cs="Times New Roman"/>
          <w:b/>
          <w:iCs/>
        </w:rPr>
        <w:t>Abstrak</w:t>
      </w:r>
      <w:r w:rsidR="006C7B33" w:rsidRPr="00525C85">
        <w:rPr>
          <w:rFonts w:ascii="Times New Roman" w:hAnsi="Times New Roman" w:cs="Times New Roman"/>
          <w:b/>
          <w:iCs/>
          <w:lang w:val="id-ID"/>
        </w:rPr>
        <w:t xml:space="preserve"> </w:t>
      </w:r>
    </w:p>
    <w:p w14:paraId="14A0390D" w14:textId="77777777" w:rsidR="00596B21" w:rsidRPr="00525C85" w:rsidRDefault="00596B21" w:rsidP="00EE43EA">
      <w:pPr>
        <w:autoSpaceDE w:val="0"/>
        <w:spacing w:after="0" w:line="240" w:lineRule="auto"/>
        <w:ind w:right="14"/>
        <w:jc w:val="both"/>
        <w:rPr>
          <w:rFonts w:ascii="Times New Roman" w:hAnsi="Times New Roman" w:cs="Times New Roman"/>
          <w:iCs/>
          <w:lang w:val="id-ID"/>
        </w:rPr>
      </w:pPr>
    </w:p>
    <w:p w14:paraId="1EFCBD8E" w14:textId="4BF323F9" w:rsidR="0070081E" w:rsidRDefault="00541D4D" w:rsidP="0070081E">
      <w:pPr>
        <w:tabs>
          <w:tab w:val="left" w:pos="765"/>
        </w:tabs>
        <w:spacing w:after="0" w:line="240" w:lineRule="auto"/>
        <w:jc w:val="both"/>
        <w:rPr>
          <w:rFonts w:ascii="Times New Roman" w:hAnsi="Times New Roman" w:cs="Times New Roman"/>
          <w:sz w:val="24"/>
          <w:szCs w:val="24"/>
          <w:lang w:val="id-ID"/>
        </w:rPr>
      </w:pPr>
      <w:r>
        <w:rPr>
          <w:rFonts w:ascii="Times New Roman" w:hAnsi="Times New Roman" w:cs="Times New Roman"/>
          <w:iCs/>
        </w:rPr>
        <w:t xml:space="preserve">Lansia adalah individu yang telah memasuki tahapan akhir kehidupan dan berusia lebih dari 60 tahun.  Ketika sudah memasuki masa lansia, tubuh tidak </w:t>
      </w:r>
      <w:proofErr w:type="gramStart"/>
      <w:r>
        <w:rPr>
          <w:rFonts w:ascii="Times New Roman" w:hAnsi="Times New Roman" w:cs="Times New Roman"/>
          <w:iCs/>
        </w:rPr>
        <w:t>lagi  berfungsi</w:t>
      </w:r>
      <w:proofErr w:type="gramEnd"/>
      <w:r>
        <w:rPr>
          <w:rFonts w:ascii="Times New Roman" w:hAnsi="Times New Roman" w:cs="Times New Roman"/>
          <w:iCs/>
        </w:rPr>
        <w:t xml:space="preserve"> dengan baik dan akan membutuhkan bantuan dalam menjalani aktivitas. Salah satu masalah penyakit lansia adalah masalah penyakit degeneratif tidak hanya terbatas pada perawatan kesehatan fisik, namun juga psikologis dan sosiologis. Penyakit kronis adalah penyakit yang sering di derita oleh para lansia seperti penyakit jantug, endokrin, </w:t>
      </w:r>
      <w:r w:rsidR="00C566DF">
        <w:rPr>
          <w:rFonts w:ascii="Times New Roman" w:hAnsi="Times New Roman" w:cs="Times New Roman"/>
          <w:iCs/>
        </w:rPr>
        <w:t xml:space="preserve">dan </w:t>
      </w:r>
      <w:r>
        <w:rPr>
          <w:rFonts w:ascii="Times New Roman" w:hAnsi="Times New Roman" w:cs="Times New Roman"/>
          <w:iCs/>
        </w:rPr>
        <w:t xml:space="preserve">saraf. Dampak </w:t>
      </w:r>
      <w:r w:rsidR="00C566DF">
        <w:rPr>
          <w:rFonts w:ascii="Times New Roman" w:hAnsi="Times New Roman" w:cs="Times New Roman"/>
          <w:iCs/>
        </w:rPr>
        <w:t>kesehatan fi</w:t>
      </w:r>
      <w:r>
        <w:rPr>
          <w:rFonts w:ascii="Times New Roman" w:hAnsi="Times New Roman" w:cs="Times New Roman"/>
          <w:iCs/>
        </w:rPr>
        <w:t>isk yaitu menurunnya berbagai fungsi kesehatan lansia secara fisiologis yang mengakibatkan gangguan berupa kecemasan. Kecemasan adalah</w:t>
      </w:r>
      <w:r w:rsidR="00D1460E">
        <w:rPr>
          <w:rFonts w:ascii="Times New Roman" w:hAnsi="Times New Roman" w:cs="Times New Roman"/>
          <w:iCs/>
        </w:rPr>
        <w:t xml:space="preserve"> gangguan psikologis, ditandai dengan was-was, gelisah, somatik yang belum jelas objeknya. </w:t>
      </w:r>
      <w:r w:rsidR="00C566DF" w:rsidRPr="00C566DF">
        <w:rPr>
          <w:rFonts w:ascii="Times New Roman" w:hAnsi="Times New Roman" w:cs="Times New Roman"/>
          <w:iCs/>
        </w:rPr>
        <w:t>Lansia dengan gangguan kecemasan akan mengalami penurunan sistem kekebalan tubuh sehingga berdampak pada mudahnya lansia terinfeksi penyakit.</w:t>
      </w:r>
      <w:r w:rsidR="00D1460E">
        <w:rPr>
          <w:rFonts w:ascii="Times New Roman" w:hAnsi="Times New Roman" w:cs="Times New Roman"/>
          <w:iCs/>
        </w:rPr>
        <w:t xml:space="preserve"> Tujuan penelitian ini adalah untuk </w:t>
      </w:r>
      <w:r w:rsidR="00B82ABF">
        <w:rPr>
          <w:rFonts w:ascii="Times New Roman" w:hAnsi="Times New Roman" w:cs="Times New Roman"/>
          <w:iCs/>
        </w:rPr>
        <w:t>mengetahui gambaran kecemasan lansia dengan</w:t>
      </w:r>
      <w:r w:rsidR="00D1460E">
        <w:rPr>
          <w:rFonts w:ascii="Times New Roman" w:hAnsi="Times New Roman" w:cs="Times New Roman"/>
          <w:iCs/>
        </w:rPr>
        <w:t xml:space="preserve"> </w:t>
      </w:r>
      <w:r w:rsidR="005F651C">
        <w:rPr>
          <w:rFonts w:ascii="Times New Roman" w:hAnsi="Times New Roman" w:cs="Times New Roman"/>
          <w:iCs/>
        </w:rPr>
        <w:t xml:space="preserve">kondidi </w:t>
      </w:r>
      <w:r w:rsidR="00D1460E">
        <w:rPr>
          <w:rFonts w:ascii="Times New Roman" w:hAnsi="Times New Roman" w:cs="Times New Roman"/>
          <w:iCs/>
        </w:rPr>
        <w:t xml:space="preserve">penyakit kronis. Jenis penelitian </w:t>
      </w:r>
      <w:r w:rsidR="00091CAB">
        <w:rPr>
          <w:rFonts w:ascii="Times New Roman" w:hAnsi="Times New Roman" w:cs="Times New Roman"/>
          <w:iCs/>
        </w:rPr>
        <w:t>deskriptif</w:t>
      </w:r>
      <w:r w:rsidR="00D1460E">
        <w:rPr>
          <w:rFonts w:ascii="Times New Roman" w:hAnsi="Times New Roman" w:cs="Times New Roman"/>
          <w:iCs/>
        </w:rPr>
        <w:t xml:space="preserve"> </w:t>
      </w:r>
      <w:r w:rsidR="00091CAB">
        <w:rPr>
          <w:rFonts w:ascii="Times New Roman" w:hAnsi="Times New Roman" w:cs="Times New Roman"/>
          <w:iCs/>
        </w:rPr>
        <w:t xml:space="preserve">dengan teknik pengambilan sampel </w:t>
      </w:r>
      <w:r w:rsidR="00091CAB" w:rsidRPr="005F651C">
        <w:rPr>
          <w:rFonts w:ascii="Times New Roman" w:hAnsi="Times New Roman" w:cs="Times New Roman"/>
          <w:i/>
          <w:iCs/>
        </w:rPr>
        <w:t>purposive sampling</w:t>
      </w:r>
      <w:r w:rsidR="00091CAB">
        <w:rPr>
          <w:rFonts w:ascii="Times New Roman" w:hAnsi="Times New Roman" w:cs="Times New Roman"/>
          <w:iCs/>
        </w:rPr>
        <w:t xml:space="preserve">. Jumlah populasi </w:t>
      </w:r>
      <w:r w:rsidR="0070081E">
        <w:rPr>
          <w:rFonts w:ascii="Times New Roman" w:hAnsi="Times New Roman" w:cs="Times New Roman"/>
          <w:iCs/>
        </w:rPr>
        <w:t>55</w:t>
      </w:r>
      <w:r w:rsidR="00091CAB">
        <w:rPr>
          <w:rFonts w:ascii="Times New Roman" w:hAnsi="Times New Roman" w:cs="Times New Roman"/>
          <w:iCs/>
        </w:rPr>
        <w:t xml:space="preserve"> lansia dengan jumlah sampel 49 lansia. Teknik pengumpulan data menggunakan wawancara terpimpin menggunakan kuesioner Geriatric Anxiety Scale (GAS) terdiri dari 25 item pertanyaan. </w:t>
      </w:r>
      <w:r w:rsidR="0070081E">
        <w:rPr>
          <w:rFonts w:ascii="Times New Roman" w:hAnsi="Times New Roman" w:cs="Times New Roman"/>
          <w:iCs/>
        </w:rPr>
        <w:t xml:space="preserve">Hasil analisa </w:t>
      </w:r>
      <w:r w:rsidR="00B82ABF">
        <w:rPr>
          <w:rFonts w:ascii="Times New Roman" w:hAnsi="Times New Roman" w:cs="Times New Roman"/>
          <w:iCs/>
        </w:rPr>
        <w:t xml:space="preserve">deskriptif </w:t>
      </w:r>
      <w:r w:rsidR="0070081E">
        <w:rPr>
          <w:rFonts w:ascii="Times New Roman" w:hAnsi="Times New Roman" w:cs="Times New Roman"/>
          <w:iCs/>
        </w:rPr>
        <w:t xml:space="preserve">diperoleh </w:t>
      </w:r>
      <w:r w:rsidR="0070081E">
        <w:rPr>
          <w:rFonts w:ascii="Times New Roman" w:hAnsi="Times New Roman" w:cs="Times New Roman"/>
          <w:sz w:val="24"/>
          <w:szCs w:val="24"/>
        </w:rPr>
        <w:t xml:space="preserve">dari 49 lansia sebanyak 30 lansia (61,22%) </w:t>
      </w:r>
      <w:r w:rsidR="00B83DA7">
        <w:rPr>
          <w:rFonts w:ascii="Times New Roman" w:hAnsi="Times New Roman" w:cs="Times New Roman"/>
          <w:sz w:val="24"/>
          <w:szCs w:val="24"/>
        </w:rPr>
        <w:t>mengalami</w:t>
      </w:r>
      <w:r w:rsidR="0070081E">
        <w:rPr>
          <w:rFonts w:ascii="Times New Roman" w:hAnsi="Times New Roman" w:cs="Times New Roman"/>
          <w:sz w:val="24"/>
          <w:szCs w:val="24"/>
        </w:rPr>
        <w:t xml:space="preserve"> kecemasan minimal, 16 lansia (30,61%)</w:t>
      </w:r>
      <w:r w:rsidR="00B83DA7">
        <w:rPr>
          <w:rFonts w:ascii="Times New Roman" w:hAnsi="Times New Roman" w:cs="Times New Roman"/>
          <w:sz w:val="24"/>
          <w:szCs w:val="24"/>
        </w:rPr>
        <w:t xml:space="preserve"> mengalami kec</w:t>
      </w:r>
      <w:r w:rsidR="0070081E">
        <w:rPr>
          <w:rFonts w:ascii="Times New Roman" w:hAnsi="Times New Roman" w:cs="Times New Roman"/>
          <w:sz w:val="24"/>
          <w:szCs w:val="24"/>
        </w:rPr>
        <w:t xml:space="preserve">emasan ringan dan 3 lansia (6,12%) </w:t>
      </w:r>
      <w:r w:rsidR="00B83DA7">
        <w:rPr>
          <w:rFonts w:ascii="Times New Roman" w:hAnsi="Times New Roman" w:cs="Times New Roman"/>
          <w:sz w:val="24"/>
          <w:szCs w:val="24"/>
        </w:rPr>
        <w:t>mengalami</w:t>
      </w:r>
      <w:r w:rsidR="0070081E">
        <w:rPr>
          <w:rFonts w:ascii="Times New Roman" w:hAnsi="Times New Roman" w:cs="Times New Roman"/>
          <w:sz w:val="24"/>
          <w:szCs w:val="24"/>
        </w:rPr>
        <w:t xml:space="preserve"> kecemasan sedang.</w:t>
      </w:r>
    </w:p>
    <w:p w14:paraId="22FFF642" w14:textId="21BBA961" w:rsidR="00596B21" w:rsidRDefault="00596B21" w:rsidP="00091CAB">
      <w:pPr>
        <w:autoSpaceDE w:val="0"/>
        <w:spacing w:after="0" w:line="240" w:lineRule="auto"/>
        <w:ind w:right="14"/>
        <w:jc w:val="both"/>
        <w:rPr>
          <w:rFonts w:ascii="Times New Roman" w:hAnsi="Times New Roman" w:cs="Times New Roman"/>
          <w:iCs/>
        </w:rPr>
      </w:pPr>
    </w:p>
    <w:p w14:paraId="31EC2A70" w14:textId="77777777" w:rsidR="00091CAB" w:rsidRPr="00525C85" w:rsidRDefault="00091CAB" w:rsidP="00091CAB">
      <w:pPr>
        <w:autoSpaceDE w:val="0"/>
        <w:spacing w:after="0" w:line="240" w:lineRule="auto"/>
        <w:ind w:right="14"/>
        <w:jc w:val="both"/>
        <w:rPr>
          <w:rFonts w:ascii="Times New Roman" w:hAnsi="Times New Roman" w:cs="Times New Roman"/>
          <w:b/>
          <w:iCs/>
          <w:lang w:val="id-ID"/>
        </w:rPr>
      </w:pPr>
    </w:p>
    <w:p w14:paraId="5096F53A" w14:textId="72C89F9C" w:rsidR="00596B21" w:rsidRPr="00525C85" w:rsidRDefault="00596B21" w:rsidP="00EE43EA">
      <w:pPr>
        <w:autoSpaceDE w:val="0"/>
        <w:spacing w:after="0" w:line="240" w:lineRule="auto"/>
        <w:ind w:left="1276" w:right="14" w:hanging="1276"/>
        <w:rPr>
          <w:rFonts w:ascii="Times New Roman" w:hAnsi="Times New Roman" w:cs="Times New Roman"/>
          <w:bCs/>
          <w:iCs/>
          <w:lang w:val="id-ID"/>
        </w:rPr>
      </w:pPr>
      <w:r w:rsidRPr="00525C85">
        <w:rPr>
          <w:rFonts w:ascii="Times New Roman" w:hAnsi="Times New Roman" w:cs="Times New Roman"/>
          <w:b/>
          <w:iCs/>
        </w:rPr>
        <w:t xml:space="preserve">Kata Kunci:  </w:t>
      </w:r>
      <w:r w:rsidR="00541D4D">
        <w:rPr>
          <w:rFonts w:ascii="Times New Roman" w:hAnsi="Times New Roman" w:cs="Times New Roman"/>
          <w:bCs/>
          <w:iCs/>
        </w:rPr>
        <w:t>Lansia, Penyakit Kronis dan Kecemasan</w:t>
      </w:r>
    </w:p>
    <w:p w14:paraId="6D62CA62" w14:textId="77777777" w:rsidR="00B82ABF" w:rsidRPr="0043555D" w:rsidRDefault="00B82ABF" w:rsidP="00EE43EA">
      <w:pPr>
        <w:spacing w:after="0" w:line="240" w:lineRule="auto"/>
        <w:jc w:val="both"/>
        <w:rPr>
          <w:rFonts w:ascii="Times New Roman" w:eastAsia="Calibri" w:hAnsi="Times New Roman" w:cs="Times New Roman"/>
          <w:sz w:val="24"/>
          <w:szCs w:val="24"/>
          <w:lang w:val="id-ID"/>
        </w:rPr>
        <w:sectPr w:rsidR="00B82ABF" w:rsidRPr="0043555D" w:rsidSect="006C0C61">
          <w:headerReference w:type="default" r:id="rId7"/>
          <w:footerReference w:type="default" r:id="rId8"/>
          <w:headerReference w:type="first" r:id="rId9"/>
          <w:footerReference w:type="first" r:id="rId10"/>
          <w:type w:val="continuous"/>
          <w:pgSz w:w="11907" w:h="16840" w:code="9"/>
          <w:pgMar w:top="1701" w:right="1418" w:bottom="1418" w:left="1701" w:header="567" w:footer="567" w:gutter="0"/>
          <w:cols w:space="708"/>
          <w:titlePg/>
          <w:docGrid w:linePitch="360"/>
        </w:sectPr>
      </w:pPr>
    </w:p>
    <w:p w14:paraId="624D8282" w14:textId="77777777" w:rsidR="00596B21"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lastRenderedPageBreak/>
        <w:t>PENDAHULUAN</w:t>
      </w:r>
    </w:p>
    <w:p w14:paraId="124B96A2" w14:textId="5579CCEF" w:rsidR="008A0FCB" w:rsidRPr="008A0FCB" w:rsidRDefault="008A0FCB" w:rsidP="008A0FCB">
      <w:pPr>
        <w:pStyle w:val="IEEEParagraph"/>
        <w:ind w:firstLine="567"/>
        <w:rPr>
          <w:rFonts w:eastAsiaTheme="minorHAnsi"/>
          <w:sz w:val="24"/>
          <w:lang w:val="en-ID" w:eastAsia="en-US"/>
        </w:rPr>
      </w:pPr>
      <w:r w:rsidRPr="008A0FCB">
        <w:rPr>
          <w:rFonts w:eastAsiaTheme="minorHAnsi"/>
          <w:sz w:val="24"/>
          <w:lang w:val="en-ID" w:eastAsia="en-US"/>
        </w:rPr>
        <w:t xml:space="preserve">Lanjut usia (lansia) adalah </w:t>
      </w:r>
      <w:r w:rsidR="00C56875">
        <w:rPr>
          <w:rFonts w:eastAsiaTheme="minorHAnsi"/>
          <w:sz w:val="24"/>
          <w:lang w:val="en-ID" w:eastAsia="en-US"/>
        </w:rPr>
        <w:t xml:space="preserve">individu yang berada ada </w:t>
      </w:r>
      <w:r w:rsidRPr="008A0FCB">
        <w:rPr>
          <w:rFonts w:eastAsiaTheme="minorHAnsi"/>
          <w:sz w:val="24"/>
          <w:lang w:val="en-ID" w:eastAsia="en-US"/>
        </w:rPr>
        <w:t>tahap</w:t>
      </w:r>
      <w:r w:rsidR="00C56875">
        <w:rPr>
          <w:rFonts w:eastAsiaTheme="minorHAnsi"/>
          <w:sz w:val="24"/>
          <w:lang w:val="en-ID" w:eastAsia="en-US"/>
        </w:rPr>
        <w:t xml:space="preserve"> akhir dari rentang kehidupan manusia, </w:t>
      </w:r>
      <w:r w:rsidRPr="008A0FCB">
        <w:rPr>
          <w:rFonts w:eastAsiaTheme="minorHAnsi"/>
          <w:sz w:val="24"/>
          <w:lang w:val="en-ID" w:eastAsia="en-US"/>
        </w:rPr>
        <w:t>ditandai dengan penurunan kemampuan tubuh</w:t>
      </w:r>
      <w:r w:rsidR="00C56875">
        <w:rPr>
          <w:rFonts w:eastAsiaTheme="minorHAnsi"/>
          <w:sz w:val="24"/>
          <w:lang w:val="en-ID" w:eastAsia="en-US"/>
        </w:rPr>
        <w:t xml:space="preserve"> baik fisik, mental dan social. </w:t>
      </w:r>
      <w:r w:rsidR="00C56875">
        <w:rPr>
          <w:rFonts w:eastAsiaTheme="minorHAnsi"/>
          <w:sz w:val="24"/>
          <w:lang w:val="en-ID" w:eastAsia="en-US"/>
        </w:rPr>
        <w:fldChar w:fldCharType="begin" w:fldLock="1"/>
      </w:r>
      <w:r w:rsidR="00C56875">
        <w:rPr>
          <w:rFonts w:eastAsiaTheme="minorHAnsi"/>
          <w:sz w:val="24"/>
          <w:lang w:val="en-ID" w:eastAsia="en-US"/>
        </w:rPr>
        <w:instrText>ADDIN CSL_CITATION { "citationItems" : [ { "id" : "ITEM-1", "itemData" : { "DOI" : "10.22146/jkesvo.53948", "ISSN" : "2541-0644", "abstract" : "Latar Belakang: Lanjut usia merupakan tahap terakhir dari proses pertumbuhan seorang manusia. Pada lanjut usia terjadi perubahan baik secara biologis, emosional maupun psikososial yang berpotensi memunculkan masalah kesehatan, dimana salah satunya adalah terjadinya kecemasan.Tujuan: Tujuan dari penelitian ini adalah untuk mengetahui gambaran kejadian dan tingkat kecemasan pada lanjut usia.Metode: Desain pada penelitian ini adalah deskriptif, dengan populasi lanjut usia sesuai dengan kriteria inklusi dan kegiatan Posyandu dilakukan di Desa Wedani Cerme Gresik, pada 23 Juni 2018 dimana lanjut usia turut mengunjungi. Teknik pengambilan sampel menggunakan total sampling dengan sampel sebanyak 41 responden. Pengumpulan data menggunakan kuesioner Hamilton Anxiety Rating Scale. Etical Approvel oleh Fakultas Keperawatan Universitas Airlangga nomor 771-KEPK, 23 April 2018.Hasil: Hasil penelitian ini 56% tidak terjadi kecemasan dan 44% terjadi kecemasan, dimana seluruhnya dengan tingkat kecemasan ringan.Kesimpulan: Kemunduran yang terjadi pada lanjut usia dapat mengakibatkan kecemasan pada sebagian orang, dan tidak pada sebagian yang lain. Perhatian, rasa aman dan penyediaan fasilitas kesehatan sangat penting diberikan kepada lanjut usia untuk mencegah terjadinya kecemasan dan solusi bagi yang mengalami kecemasan.", "author" : [ { "dropping-particle" : "", "family" : "Rindayati", "given" : "Rindayati", "non-dropping-particle" : "", "parse-names" : false, "suffix" : "" }, { "dropping-particle" : "", "family" : "Nasir", "given" : "Abdul", "non-dropping-particle" : "", "parse-names" : false, "suffix" : "" }, { "dropping-particle" : "", "family" : "Astriani", "given" : "Yuni", "non-dropping-particle" : "", "parse-names" : false, "suffix" : "" } ], "container-title" : "Jurnal Kesehatan Vokasional", "id" : "ITEM-1", "issue" : "2", "issued" : { "date-parts" : [ [ "2020" ] ] }, "page" : "95", "title" : "Gambaran Kejadian dan Tingkat Kecemasan pada Lanjut Usia", "type" : "article-journal", "volume" : "5" }, "uris" : [ "http://www.mendeley.com/documents/?uuid=c99000ca-7da5-4afc-86c9-06771b2f511b" ] } ], "mendeley" : { "formattedCitation" : "(Rindayati et al., 2020)", "plainTextFormattedCitation" : "(Rindayati et al., 2020)", "previouslyFormattedCitation" : "(Rindayati et al., 2020)" }, "properties" : { "noteIndex" : 0 }, "schema" : "https://github.com/citation-style-language/schema/raw/master/csl-citation.json" }</w:instrText>
      </w:r>
      <w:r w:rsidR="00C56875">
        <w:rPr>
          <w:rFonts w:eastAsiaTheme="minorHAnsi"/>
          <w:sz w:val="24"/>
          <w:lang w:val="en-ID" w:eastAsia="en-US"/>
        </w:rPr>
        <w:fldChar w:fldCharType="separate"/>
      </w:r>
      <w:r w:rsidR="00C56875" w:rsidRPr="00C56875">
        <w:rPr>
          <w:rFonts w:eastAsiaTheme="minorHAnsi"/>
          <w:noProof/>
          <w:sz w:val="24"/>
          <w:lang w:val="en-ID" w:eastAsia="en-US"/>
        </w:rPr>
        <w:t>(Rindayati et al., 2020)</w:t>
      </w:r>
      <w:r w:rsidR="00C56875">
        <w:rPr>
          <w:rFonts w:eastAsiaTheme="minorHAnsi"/>
          <w:sz w:val="24"/>
          <w:lang w:val="en-ID" w:eastAsia="en-US"/>
        </w:rPr>
        <w:fldChar w:fldCharType="end"/>
      </w:r>
      <w:r w:rsidRPr="008A0FCB">
        <w:rPr>
          <w:rFonts w:eastAsiaTheme="minorHAnsi"/>
          <w:sz w:val="24"/>
          <w:lang w:val="en-ID" w:eastAsia="en-US"/>
        </w:rPr>
        <w:t>. Kelompok yang dikategorikan lansia ini akan terjadi suatu proses yang disebut Aging Prosses atau proses penuaan. Kemajuan ilmu pengetahuan dan teknologi (IPTEK) serta perbaikan sosial dan ekonomi berdampak pada peningkatan derajat kesehatan masyarakat dan juga harapan hidup, sehingga populasi lansia juga meningkat.</w:t>
      </w:r>
    </w:p>
    <w:p w14:paraId="79ED4658" w14:textId="481478D9" w:rsidR="00C56875" w:rsidRDefault="008A0FCB" w:rsidP="008A0FCB">
      <w:pPr>
        <w:pStyle w:val="IEEEParagraph"/>
        <w:ind w:firstLine="567"/>
        <w:rPr>
          <w:rFonts w:eastAsiaTheme="minorHAnsi"/>
          <w:sz w:val="24"/>
          <w:lang w:val="en-ID" w:eastAsia="en-US"/>
        </w:rPr>
      </w:pPr>
      <w:r w:rsidRPr="008A0FCB">
        <w:rPr>
          <w:rFonts w:eastAsiaTheme="minorHAnsi"/>
          <w:sz w:val="24"/>
          <w:lang w:val="en-ID" w:eastAsia="en-US"/>
        </w:rPr>
        <w:t xml:space="preserve"> Badan kesehatan </w:t>
      </w:r>
      <w:proofErr w:type="gramStart"/>
      <w:r w:rsidRPr="008A0FCB">
        <w:rPr>
          <w:rFonts w:eastAsiaTheme="minorHAnsi"/>
          <w:sz w:val="24"/>
          <w:lang w:val="en-ID" w:eastAsia="en-US"/>
        </w:rPr>
        <w:t>dunia  (</w:t>
      </w:r>
      <w:proofErr w:type="gramEnd"/>
      <w:r w:rsidRPr="008A0FCB">
        <w:rPr>
          <w:rFonts w:eastAsiaTheme="minorHAnsi"/>
          <w:sz w:val="24"/>
          <w:lang w:val="en-ID" w:eastAsia="en-US"/>
        </w:rPr>
        <w:t>World Health Organization, menyatakan bahwa jumlah penduduk usia lanjut pada tahun 2017 jumlah lansia tertinggi di Dunia terdapat di Negara  Jepang mencapai 69,785%, dari angka tersebut 88,1% populasi lansia adalah wanita. Indonesia populasi lansia pada tahun 2017 berjumlah 9,03% atau 23,66 juta jiwa penduduk lansia</w:t>
      </w:r>
      <w:r w:rsidR="00E50B95">
        <w:rPr>
          <w:rFonts w:eastAsiaTheme="minorHAnsi"/>
          <w:sz w:val="24"/>
          <w:lang w:val="en-ID" w:eastAsia="en-US"/>
        </w:rPr>
        <w:t xml:space="preserve"> </w:t>
      </w:r>
      <w:r w:rsidR="00E50B95">
        <w:rPr>
          <w:rFonts w:eastAsiaTheme="minorHAnsi"/>
          <w:sz w:val="24"/>
          <w:lang w:val="en-ID" w:eastAsia="en-US"/>
        </w:rPr>
        <w:fldChar w:fldCharType="begin" w:fldLock="1"/>
      </w:r>
      <w:r w:rsidR="00E50B95">
        <w:rPr>
          <w:rFonts w:eastAsiaTheme="minorHAnsi"/>
          <w:sz w:val="24"/>
          <w:lang w:val="en-ID" w:eastAsia="en-US"/>
        </w:rPr>
        <w:instrText>ADDIN CSL_CITATION { "citationItems" : [ { "id" : "ITEM-1", "itemData" : { "ISSN" : "00297844", "PMID" : "934574", "abstract" : "About 40,000 consecutive cytologic smears amd subsequent diagnostic procedures resulted in the diagnosis of 41 carcinomas in situ, 35 microinvasive and invasive carcinomas; and 24 severe dysplasias for a yield of significant neoplasia of one lesion per 400 Papanicolaou smears. Twenty five of the carcinomas in situ and microinvasive and invasive carcinomas were diagnosed in patients with atypical smears indicating that all patients with persistent atypical smears require evaluation by tissue examination. Seventy eight percent of the 119 patients subjected to conization either had carcinoma in situ, microinvasive and invasive carcinoma, or significant cervical dysplasia. Postoperative complications following conization were negligible. In addition there were no postconization deleterious effects on three concurrent and nine subsequent pregnancies. A history of gonorrhea places a patient at a higher risk of developing cervical carcinoma. Annual performance of cytologic smear evaluation is indicated in all sexually active women and in all virginal women over 20 years of age.", "author" : [ { "dropping-particle" : "", "family" : "Sandmire", "given" : "H. F.", "non-dropping-particle" : "", "parse-names" : false, "suffix" : "" }, { "dropping-particle" : "", "family" : "Austin", "given" : "S. D.", "non-dropping-particle" : "", "parse-names" : false, "suffix" : "" }, { "dropping-particle" : "", "family" : "Bechtel", "given" : "R. C.", "non-dropping-particle" : "", "parse-names" : false, "suffix" : "" } ], "container-title" : "Obstetrics and Gynecology", "id" : "ITEM-1", "issue" : "1", "issued" : { "date-parts" : [ [ "1976" ] ] }, "page" : "56-60", "title" : "Experience with 40,000 Papanicolaou smears", "type" : "article-journal", "volume" : "48" }, "uris" : [ "http://www.mendeley.com/documents/?uuid=ed91cdcd-7cdc-416d-a9b2-a8b1fe95f1c1" ] } ], "mendeley" : { "formattedCitation" : "(Sandmire et al., 1976)", "plainTextFormattedCitation" : "(Sandmire et al., 1976)", "previouslyFormattedCitation" : "(Sandmire et al., 1976)" }, "properties" : { "noteIndex" : 0 }, "schema" : "https://github.com/citation-style-language/schema/raw/master/csl-citation.json" }</w:instrText>
      </w:r>
      <w:r w:rsidR="00E50B95">
        <w:rPr>
          <w:rFonts w:eastAsiaTheme="minorHAnsi"/>
          <w:sz w:val="24"/>
          <w:lang w:val="en-ID" w:eastAsia="en-US"/>
        </w:rPr>
        <w:fldChar w:fldCharType="separate"/>
      </w:r>
      <w:r w:rsidR="00E50B95" w:rsidRPr="00E50B95">
        <w:rPr>
          <w:rFonts w:eastAsiaTheme="minorHAnsi"/>
          <w:noProof/>
          <w:sz w:val="24"/>
          <w:lang w:val="en-ID" w:eastAsia="en-US"/>
        </w:rPr>
        <w:t>(Sandmire et al., 1976)</w:t>
      </w:r>
      <w:r w:rsidR="00E50B95">
        <w:rPr>
          <w:rFonts w:eastAsiaTheme="minorHAnsi"/>
          <w:sz w:val="24"/>
          <w:lang w:val="en-ID" w:eastAsia="en-US"/>
        </w:rPr>
        <w:fldChar w:fldCharType="end"/>
      </w:r>
      <w:r w:rsidRPr="008A0FCB">
        <w:rPr>
          <w:rFonts w:eastAsiaTheme="minorHAnsi"/>
          <w:sz w:val="24"/>
          <w:lang w:val="en-ID" w:eastAsia="en-US"/>
        </w:rPr>
        <w:t xml:space="preserve">. </w:t>
      </w:r>
    </w:p>
    <w:p w14:paraId="50E7C13A" w14:textId="07C50798" w:rsidR="00C56875" w:rsidRDefault="00E50B95" w:rsidP="008A0FCB">
      <w:pPr>
        <w:pStyle w:val="IEEEParagraph"/>
        <w:ind w:firstLine="567"/>
        <w:rPr>
          <w:rFonts w:eastAsiaTheme="minorHAnsi"/>
          <w:sz w:val="24"/>
          <w:lang w:val="en-ID" w:eastAsia="en-US"/>
        </w:rPr>
      </w:pPr>
      <w:r>
        <w:rPr>
          <w:rFonts w:eastAsiaTheme="minorHAnsi"/>
          <w:sz w:val="24"/>
          <w:lang w:val="en-ID" w:eastAsia="en-US"/>
        </w:rPr>
        <w:fldChar w:fldCharType="begin" w:fldLock="1"/>
      </w:r>
      <w:r w:rsidR="002B40A6">
        <w:rPr>
          <w:rFonts w:eastAsiaTheme="minorHAnsi"/>
          <w:sz w:val="24"/>
          <w:lang w:val="en-ID" w:eastAsia="en-US"/>
        </w:rPr>
        <w:instrText>ADDIN CSL_CITATION { "citationItems" : [ { "id" : "ITEM-1", "itemData" : { "ISBN" : "2086-1036", "abstract" : "Peningkatan jumlah penduduk lansia memberikan konsekuensi yang tidak sederhana. Berbagai macam tantangan akibat penuaan penduduk telah menyentuh berbagai aspek kehidupan. Untuk menyikapi kondisi ini dibutuhkan suatu program pembangunan kelanjutusiaan yang mampu mengayomi kehidupan para lansia Indonesia. Berangkat dari fenomena ini, BPS berusaha untuk mengakomodasi kebutuhan akan data kelanjutusiaan yang konkret dan komprehensif dengan mewujudkannya dalam bentuk Publikasi Statistik Lanjut Usia 2019. Melalui publikasi ini dapat diketahui sejauh mana potensi dan sumber daya penduduk lansia di Indonesia. Buku ini merupakan publikasi tahunan yang memuat informasi makro mengenai kondisi demografi penduduk lansia, status pendidikan, kondisi kesehatan, potensi ekonomi, keadaan sosial, serta akses penduduk lansia terhadap berbagai fasilitas perlindungan dan pemberdayaan bagi peningkatan kualitas hidupnya. Data yang digunakan dalam publikasi ini sebagian besar berdasar pada data hasil Survei Sosial Ekonomi Nasional (Susenas) tahun 2019, Survei Angkatan Kerja Nasional (Sakernas) tahun 2019 dan data sekunder dari Kementerian/Lembaga.", "author" : [ { "dropping-particle" : "", "family" : "Badan Pusat Statistik", "given" : "", "non-dropping-particle" : "", "parse-names" : false, "suffix" : "" } ], "container-title" : "Statistik Penduduk Lanjut Usia di Indonesia 2019", "id" : "ITEM-1", "issued" : { "date-parts" : [ [ "2019" ] ] }, "page" : "xxvi + 258 halaman", "title" : "Katalog: 4104001", "type" : "article-journal" }, "uris" : [ "http://www.mendeley.com/documents/?uuid=e5dcdc44-6331-47dc-a536-aa057db37925" ] } ], "mendeley" : { "formattedCitation" : "(Badan Pusat Statistik, 2019)", "plainTextFormattedCitation" : "(Badan Pusat Statistik, 2019)", "previouslyFormattedCitation" : "(Badan Pusat Statistik, 2019)" }, "properties" : { "noteIndex" : 0 }, "schema" : "https://github.com/citation-style-language/schema/raw/master/csl-citation.json" }</w:instrText>
      </w:r>
      <w:r>
        <w:rPr>
          <w:rFonts w:eastAsiaTheme="minorHAnsi"/>
          <w:sz w:val="24"/>
          <w:lang w:val="en-ID" w:eastAsia="en-US"/>
        </w:rPr>
        <w:fldChar w:fldCharType="separate"/>
      </w:r>
      <w:r w:rsidRPr="00E50B95">
        <w:rPr>
          <w:rFonts w:eastAsiaTheme="minorHAnsi"/>
          <w:noProof/>
          <w:sz w:val="24"/>
          <w:lang w:val="en-ID" w:eastAsia="en-US"/>
        </w:rPr>
        <w:t>(Badan Pusat Statistik, 2019)</w:t>
      </w:r>
      <w:r>
        <w:rPr>
          <w:rFonts w:eastAsiaTheme="minorHAnsi"/>
          <w:sz w:val="24"/>
          <w:lang w:val="en-ID" w:eastAsia="en-US"/>
        </w:rPr>
        <w:fldChar w:fldCharType="end"/>
      </w:r>
      <w:r>
        <w:rPr>
          <w:rFonts w:eastAsiaTheme="minorHAnsi"/>
          <w:sz w:val="24"/>
          <w:lang w:val="en-ID" w:eastAsia="en-US"/>
        </w:rPr>
        <w:t xml:space="preserve"> di Indonesia terdapat l</w:t>
      </w:r>
      <w:r w:rsidR="00C56875" w:rsidRPr="00C56875">
        <w:rPr>
          <w:rFonts w:eastAsiaTheme="minorHAnsi"/>
          <w:sz w:val="24"/>
          <w:lang w:val="en-ID" w:eastAsia="en-US"/>
        </w:rPr>
        <w:t xml:space="preserve">ima provinsi </w:t>
      </w:r>
      <w:r>
        <w:rPr>
          <w:rFonts w:eastAsiaTheme="minorHAnsi"/>
          <w:sz w:val="24"/>
          <w:lang w:val="en-ID" w:eastAsia="en-US"/>
        </w:rPr>
        <w:t xml:space="preserve">dengan </w:t>
      </w:r>
      <w:r w:rsidR="00C56875" w:rsidRPr="00C56875">
        <w:rPr>
          <w:rFonts w:eastAsiaTheme="minorHAnsi"/>
          <w:sz w:val="24"/>
          <w:lang w:val="en-ID" w:eastAsia="en-US"/>
        </w:rPr>
        <w:t xml:space="preserve">struktur penduduk tua di mana penduduk lansianya sudah mencapai 10 persen, yaitu: DI Yogyakarta (14,50 </w:t>
      </w:r>
      <w:r>
        <w:rPr>
          <w:rFonts w:eastAsiaTheme="minorHAnsi"/>
          <w:sz w:val="24"/>
          <w:lang w:val="en-ID" w:eastAsia="en-US"/>
        </w:rPr>
        <w:t>%</w:t>
      </w:r>
      <w:r w:rsidR="00C56875" w:rsidRPr="00C56875">
        <w:rPr>
          <w:rFonts w:eastAsiaTheme="minorHAnsi"/>
          <w:sz w:val="24"/>
          <w:lang w:val="en-ID" w:eastAsia="en-US"/>
        </w:rPr>
        <w:t xml:space="preserve">), Jawa Tengah (13,36 </w:t>
      </w:r>
      <w:r>
        <w:rPr>
          <w:rFonts w:eastAsiaTheme="minorHAnsi"/>
          <w:sz w:val="24"/>
          <w:lang w:val="en-ID" w:eastAsia="en-US"/>
        </w:rPr>
        <w:t>%</w:t>
      </w:r>
      <w:r w:rsidR="00C56875" w:rsidRPr="00C56875">
        <w:rPr>
          <w:rFonts w:eastAsiaTheme="minorHAnsi"/>
          <w:sz w:val="24"/>
          <w:lang w:val="en-ID" w:eastAsia="en-US"/>
        </w:rPr>
        <w:t xml:space="preserve">), Jawa Timur (12,96 persen), Bali (11,30 </w:t>
      </w:r>
      <w:r>
        <w:rPr>
          <w:rFonts w:eastAsiaTheme="minorHAnsi"/>
          <w:sz w:val="24"/>
          <w:lang w:val="en-ID" w:eastAsia="en-US"/>
        </w:rPr>
        <w:t>%</w:t>
      </w:r>
      <w:r w:rsidR="00C56875" w:rsidRPr="00C56875">
        <w:rPr>
          <w:rFonts w:eastAsiaTheme="minorHAnsi"/>
          <w:sz w:val="24"/>
          <w:lang w:val="en-ID" w:eastAsia="en-US"/>
        </w:rPr>
        <w:t xml:space="preserve">) </w:t>
      </w:r>
      <w:r w:rsidR="002B40A6">
        <w:rPr>
          <w:rFonts w:eastAsiaTheme="minorHAnsi"/>
          <w:sz w:val="24"/>
          <w:lang w:val="en-ID" w:eastAsia="en-US"/>
        </w:rPr>
        <w:t>dan Sulawesi Barat (11,15</w:t>
      </w:r>
      <w:r>
        <w:rPr>
          <w:rFonts w:eastAsiaTheme="minorHAnsi"/>
          <w:sz w:val="24"/>
          <w:lang w:val="en-ID" w:eastAsia="en-US"/>
        </w:rPr>
        <w:t>%</w:t>
      </w:r>
      <w:r w:rsidR="00C56875" w:rsidRPr="00C56875">
        <w:rPr>
          <w:rFonts w:eastAsiaTheme="minorHAnsi"/>
          <w:sz w:val="24"/>
          <w:lang w:val="en-ID" w:eastAsia="en-US"/>
        </w:rPr>
        <w:t>)</w:t>
      </w:r>
      <w:r>
        <w:rPr>
          <w:rFonts w:eastAsiaTheme="minorHAnsi"/>
          <w:sz w:val="24"/>
          <w:lang w:val="en-ID" w:eastAsia="en-US"/>
        </w:rPr>
        <w:t>. Bali menduduki peringkat ke 4 dengan struktur penduduk tua terbanyak.</w:t>
      </w:r>
      <w:r w:rsidR="002B40A6">
        <w:rPr>
          <w:rFonts w:eastAsiaTheme="minorHAnsi"/>
          <w:sz w:val="24"/>
          <w:lang w:val="en-ID" w:eastAsia="en-US"/>
        </w:rPr>
        <w:t xml:space="preserve"> </w:t>
      </w:r>
    </w:p>
    <w:p w14:paraId="78DE837D" w14:textId="1357E4ED" w:rsidR="008A0FCB" w:rsidRPr="008A0FCB" w:rsidRDefault="002B40A6" w:rsidP="002B40A6">
      <w:pPr>
        <w:pStyle w:val="IEEEParagraph"/>
        <w:ind w:firstLine="567"/>
        <w:rPr>
          <w:rFonts w:eastAsiaTheme="minorHAnsi"/>
          <w:sz w:val="24"/>
          <w:lang w:val="en-ID" w:eastAsia="en-US"/>
        </w:rPr>
      </w:pPr>
      <w:r>
        <w:rPr>
          <w:rFonts w:eastAsiaTheme="minorHAnsi"/>
          <w:sz w:val="24"/>
          <w:lang w:val="en-ID" w:eastAsia="en-US"/>
        </w:rPr>
        <w:t>Disisi lain</w:t>
      </w:r>
      <w:r w:rsidRPr="002B40A6">
        <w:rPr>
          <w:rFonts w:eastAsiaTheme="minorHAnsi"/>
          <w:sz w:val="24"/>
          <w:lang w:val="en-ID" w:eastAsia="en-US"/>
        </w:rPr>
        <w:t>, seiring dengan peningkatan angka harapan hidup, persentase penduduk usia lanjut (60 tahun ke atas) juga mengalami peningkatan. Persentase penduduk lanjut usia (lansia) Provinsi Bali meningkat menjadi 12,47 persen di tahun 2020 dari 9,77 persen pada 2010 berdasarkan hasil SP2010. Dengan demikian dapat disimpulkan bahwa pada tah</w:t>
      </w:r>
      <w:r>
        <w:rPr>
          <w:rFonts w:eastAsiaTheme="minorHAnsi"/>
          <w:sz w:val="24"/>
          <w:lang w:val="en-ID" w:eastAsia="en-US"/>
        </w:rPr>
        <w:t xml:space="preserve">un 2020 Bali telah memasuki </w:t>
      </w:r>
      <w:r w:rsidRPr="002B40A6">
        <w:rPr>
          <w:rFonts w:eastAsiaTheme="minorHAnsi"/>
          <w:i/>
          <w:sz w:val="24"/>
          <w:lang w:val="en-ID" w:eastAsia="en-US"/>
        </w:rPr>
        <w:t>era aging population</w:t>
      </w:r>
      <w:r w:rsidRPr="002B40A6">
        <w:rPr>
          <w:rFonts w:eastAsiaTheme="minorHAnsi"/>
          <w:sz w:val="24"/>
          <w:lang w:val="en-ID" w:eastAsia="en-US"/>
        </w:rPr>
        <w:t xml:space="preserve"> yaitu ketika persentase penduduk usia 60</w:t>
      </w:r>
      <w:r w:rsidRPr="002B40A6">
        <w:t xml:space="preserve"> </w:t>
      </w:r>
      <w:r w:rsidRPr="002B40A6">
        <w:rPr>
          <w:rFonts w:eastAsiaTheme="minorHAnsi"/>
          <w:sz w:val="24"/>
          <w:lang w:val="en-ID" w:eastAsia="en-US"/>
        </w:rPr>
        <w:t>tahun ke atas mencapai lebih dari 10 persen</w:t>
      </w:r>
      <w:r>
        <w:rPr>
          <w:rFonts w:eastAsiaTheme="minorHAnsi"/>
          <w:sz w:val="24"/>
          <w:lang w:val="en-ID" w:eastAsia="en-US"/>
        </w:rPr>
        <w:t xml:space="preserve"> </w:t>
      </w:r>
      <w:r>
        <w:rPr>
          <w:rFonts w:eastAsiaTheme="minorHAnsi"/>
          <w:sz w:val="24"/>
          <w:lang w:val="en-ID" w:eastAsia="en-US"/>
        </w:rPr>
        <w:fldChar w:fldCharType="begin" w:fldLock="1"/>
      </w:r>
      <w:r w:rsidR="0094764C">
        <w:rPr>
          <w:rFonts w:eastAsiaTheme="minorHAnsi"/>
          <w:sz w:val="24"/>
          <w:lang w:val="en-ID" w:eastAsia="en-US"/>
        </w:rPr>
        <w:instrText>ADDIN CSL_CITATION { "citationItems" : [ { "id" : "ITEM-1", "itemData" : { "abstract" : "ensus Pertanian 2013 (ST2013) merupakan sensus pertanian keenam yang diselenggarakan Badan Pusat Statistik (BPS) setiap 10 (sepuluh) tahun sekali sejak 1963. Pelaksanaan ST2013 merupakan amanat Undang\u2010Undang Nomor 16 Tahun 1997 Tentang Statistik dan mengacu pada sejumlah rekomendasi dari FAO yang menetapkan \" The World Programme for the 2010 Around Agricultural Censuses Covering Periode 2006\u20102015 \" . Pelaksanaan ST2013 dilakukan secara bertahap, yaitu pencacahan lengkap usaha pertanian pada Mei 2013, dilanjutkan dengan pendataan rinci melalui Survei Pendapatan Rumah Tangga Usaha Pertanian pada November 2013 dan Survei Struktur Ongkos Komoditas Pertanian Strategis dalam setiap subsektor pertanian pada Mei\u2010Oktober 2014. Buku Laporan Hasil Sensus Pertanian 2013 (Pencacahan Lengkap) ini merupakan hasil pencacahan lengkap usaha pertanian pada Mei 2013. Buku ini disusun untuk memberikan gambaran rinci mengenai kondisi usaha pertanian Indonesia tahun 2013 menurut subsektor. Informasi lebih lanjut dapat dilihat pada website http://st2013.bps.go.id.", "author" : [ { "dropping-particle" : "", "family" : "Badan Pusat Statistik Provinsi Bali", "given" : "", "non-dropping-particle" : "", "parse-names" : false, "suffix" : "" } ], "container-title" : "Www.Bali.Bps.Go.Id", "id" : "ITEM-1", "issue" : "08", "issued" : { "date-parts" : [ [ "2021" ] ] }, "page" : "1-13", "title" : "Hasil Sensus Penduduk 2020 Provinsi Bali", "type" : "article-journal" }, "uris" : [ "http://www.mendeley.com/documents/?uuid=330356a5-9a5d-4445-871d-b469846a1031" ] } ], "mendeley" : { "formattedCitation" : "(Badan Pusat Statistik Provinsi Bali, 2021)", "plainTextFormattedCitation" : "(Badan Pusat Statistik Provinsi Bali, 2021)", "previouslyFormattedCitation" : "(Badan Pusat Statistik Provinsi Bali, 2021)" }, "properties" : { "noteIndex" : 0 }, "schema" : "https://github.com/citation-style-language/schema/raw/master/csl-citation.json" }</w:instrText>
      </w:r>
      <w:r>
        <w:rPr>
          <w:rFonts w:eastAsiaTheme="minorHAnsi"/>
          <w:sz w:val="24"/>
          <w:lang w:val="en-ID" w:eastAsia="en-US"/>
        </w:rPr>
        <w:fldChar w:fldCharType="separate"/>
      </w:r>
      <w:r w:rsidRPr="002B40A6">
        <w:rPr>
          <w:rFonts w:eastAsiaTheme="minorHAnsi"/>
          <w:noProof/>
          <w:sz w:val="24"/>
          <w:lang w:val="en-ID" w:eastAsia="en-US"/>
        </w:rPr>
        <w:t>(Badan Pusat Statistik Provinsi Bali, 2021)</w:t>
      </w:r>
      <w:r>
        <w:rPr>
          <w:rFonts w:eastAsiaTheme="minorHAnsi"/>
          <w:sz w:val="24"/>
          <w:lang w:val="en-ID" w:eastAsia="en-US"/>
        </w:rPr>
        <w:fldChar w:fldCharType="end"/>
      </w:r>
    </w:p>
    <w:p w14:paraId="14FEAC9D" w14:textId="2E0AB38D" w:rsidR="008A0FCB" w:rsidRPr="008A0FCB" w:rsidRDefault="008A0FCB" w:rsidP="008A0FCB">
      <w:pPr>
        <w:pStyle w:val="IEEEParagraph"/>
        <w:ind w:firstLine="567"/>
        <w:rPr>
          <w:rFonts w:eastAsiaTheme="minorHAnsi"/>
          <w:sz w:val="24"/>
          <w:lang w:val="en-ID" w:eastAsia="en-US"/>
        </w:rPr>
      </w:pPr>
      <w:r w:rsidRPr="008A0FCB">
        <w:rPr>
          <w:rFonts w:eastAsiaTheme="minorHAnsi"/>
          <w:sz w:val="24"/>
          <w:lang w:val="en-ID" w:eastAsia="en-US"/>
        </w:rPr>
        <w:lastRenderedPageBreak/>
        <w:t>Ketika seseorang sudah mencapai usia tua dimana tubuhnya tidak dapat lagi berfungsi dengan baik maka lansia membutuhkan banyak bantuan dalam menjalani aktivitas kehidupannya. Kualitas hidup lansia terus menurun seiring dengan semakin bertambahnya usia. Merawat lansia tidak hanya terbatas pada perawatan kesehatan fisik saja namun juga pada faktor psikologis dan sosiologis (Raudhah, 2012). Menurut WHO (2014) penyakit kronis memiliki onset yang secara bertahap dan sering tersembunyi, disebabkan oleh banyak faktor dengan perubahan yang terjadi sewaktu-waktu, masalah kesehatan dengan jangka waktu yang lama seperti diabetes, penyakit jantung, mental yang progresif dan gangguan neurologi, gangguan muskoloskeletal, dan penyakit keganasan lainnya. Penyakit kronis cenderung menyebabkan kerusakan yang bersifat permanen yang memperlihatkan adanya penurunan atau menghilangnya suatu kemampuan untuk menjalankan berbagai fungsi, terutama muskuloskletal dan organ-organ pengindraan.</w:t>
      </w:r>
    </w:p>
    <w:p w14:paraId="0930C354" w14:textId="40F2B7EE" w:rsidR="008A0FCB" w:rsidRPr="008A0FCB" w:rsidRDefault="008A0FCB" w:rsidP="008A0FCB">
      <w:pPr>
        <w:pStyle w:val="IEEEParagraph"/>
        <w:ind w:firstLine="567"/>
        <w:rPr>
          <w:rFonts w:eastAsiaTheme="minorHAnsi"/>
          <w:sz w:val="24"/>
          <w:lang w:val="en-ID" w:eastAsia="en-US"/>
        </w:rPr>
      </w:pPr>
      <w:r w:rsidRPr="008A0FCB">
        <w:rPr>
          <w:rFonts w:eastAsiaTheme="minorHAnsi"/>
          <w:sz w:val="24"/>
          <w:lang w:val="en-ID" w:eastAsia="en-US"/>
        </w:rPr>
        <w:t>Pada lansia keluhan yang umum diderita adalah penyakit reumatik, hipertensi, penyakit jantung, penyakit paruparu, diabetes mellitus, paralisis/lumpuh separuh badan, TBC paru, patah tulang dan kanker. Masalah-masalah penyakit kronis dapat mempengaruhi lansia seumur hidupnya. Penyakit kronis pada 50 tahun terakhir ini dianggap sebagai penyebab nomor satu terjadinya morbiditas dan mortalitas. Di Indonesia penyakit kronis pada lansia dengan persentase penyakit hipertensi 40,12%, rematoid arthritis 5,08%, gastritis 2,33%, diabetes melitus 12,30%, anemia 2,04%, gagal jantung 20,87%, stroke 22,03% (Depkes RI, 2013).</w:t>
      </w:r>
    </w:p>
    <w:p w14:paraId="2EC21B26" w14:textId="1D78EA74" w:rsidR="008A0FCB" w:rsidRPr="008A0FCB" w:rsidRDefault="008A0FCB" w:rsidP="008A0FCB">
      <w:pPr>
        <w:pStyle w:val="IEEEParagraph"/>
        <w:ind w:firstLine="567"/>
        <w:rPr>
          <w:rFonts w:eastAsiaTheme="minorHAnsi"/>
          <w:sz w:val="24"/>
          <w:lang w:val="en-ID" w:eastAsia="en-US"/>
        </w:rPr>
      </w:pPr>
      <w:r w:rsidRPr="008A0FCB">
        <w:rPr>
          <w:rFonts w:eastAsiaTheme="minorHAnsi"/>
          <w:sz w:val="24"/>
          <w:lang w:val="en-ID" w:eastAsia="en-US"/>
        </w:rPr>
        <w:t>Dampak kesehatan fisik terjadi akibat menurunnya kemampuan berbagai organ, fungsi dan sistem tubuh, sedangkan dampak kesehatan fisiologis lansia seringkali mengalami gangguan berupa kecemasan, stres, dan depresi</w:t>
      </w:r>
      <w:r w:rsidR="00F20D6C">
        <w:rPr>
          <w:rFonts w:eastAsiaTheme="minorHAnsi"/>
          <w:sz w:val="24"/>
          <w:lang w:val="en-ID" w:eastAsia="en-US"/>
        </w:rPr>
        <w:t xml:space="preserve"> </w:t>
      </w:r>
      <w:r w:rsidR="0094764C">
        <w:rPr>
          <w:rFonts w:eastAsiaTheme="minorHAnsi"/>
          <w:sz w:val="24"/>
          <w:lang w:val="en-ID" w:eastAsia="en-US"/>
        </w:rPr>
        <w:fldChar w:fldCharType="begin" w:fldLock="1"/>
      </w:r>
      <w:r w:rsidR="0094764C">
        <w:rPr>
          <w:rFonts w:eastAsiaTheme="minorHAnsi"/>
          <w:sz w:val="24"/>
          <w:lang w:val="en-ID" w:eastAsia="en-US"/>
        </w:rPr>
        <w:instrText>ADDIN CSL_CITATION { "citationItems" : [ { "id" : "ITEM-1", "itemData" : { "DOI" : "10.22146/jkesvo.53948", "ISSN" : "2541-0644", "abstract" : "Latar Belakang: Lanjut usia merupakan tahap terakhir dari proses pertumbuhan seorang manusia. Pada lanjut usia terjadi perubahan baik secara biologis, emosional maupun psikososial yang berpotensi memunculkan masalah kesehatan, dimana salah satunya adalah terjadinya kecemasan.Tujuan: Tujuan dari penelitian ini adalah untuk mengetahui gambaran kejadian dan tingkat kecemasan pada lanjut usia.Metode: Desain pada penelitian ini adalah deskriptif, dengan populasi lanjut usia sesuai dengan kriteria inklusi dan kegiatan Posyandu dilakukan di Desa Wedani Cerme Gresik, pada 23 Juni 2018 dimana lanjut usia turut mengunjungi. Teknik pengambilan sampel menggunakan total sampling dengan sampel sebanyak 41 responden. Pengumpulan data menggunakan kuesioner Hamilton Anxiety Rating Scale. Etical Approvel oleh Fakultas Keperawatan Universitas Airlangga nomor 771-KEPK, 23 April 2018.Hasil: Hasil penelitian ini 56% tidak terjadi kecemasan dan 44% terjadi kecemasan, dimana seluruhnya dengan tingkat kecemasan ringan.Kesimpulan: Kemunduran yang terjadi pada lanjut usia dapat mengakibatkan kecemasan pada sebagian orang, dan tidak pada sebagian yang lain. Perhatian, rasa aman dan penyediaan fasilitas kesehatan sangat penting diberikan kepada lanjut usia untuk mencegah terjadinya kecemasan dan solusi bagi yang mengalami kecemasan.", "author" : [ { "dropping-particle" : "", "family" : "Rindayati", "given" : "Rindayati", "non-dropping-particle" : "", "parse-names" : false, "suffix" : "" }, { "dropping-particle" : "", "family" : "Nasir", "given" : "Abdul", "non-dropping-particle" : "", "parse-names" : false, "suffix" : "" }, { "dropping-particle" : "", "family" : "Astriani", "given" : "Yuni", "non-dropping-particle" : "", "parse-names" : false, "suffix" : "" } ], "container-title" : "Jurnal Kesehatan Vokasional", "id" : "ITEM-1", "issue" : "2", "issued" : { "date-parts" : [ [ "2020" ] ] }, "page" : "95", "title" : "Gambaran Kejadian dan Tingkat Kecemasan pada Lanjut Usia", "type" : "article-journal", "volume" : "5" }, "uris" : [ "http://www.mendeley.com/documents/?uuid=c99000ca-7da5-4afc-86c9-06771b2f511b" ] } ], "mendeley" : { "formattedCitation" : "(Rindayati et al., 2020)", "plainTextFormattedCitation" : "(Rindayati et al., 2020)", "previouslyFormattedCitation" : "(Rindayati et al., 2020)" }, "properties" : { "noteIndex" : 0 }, "schema" : "https://github.com/citation-style-language/schema/raw/master/csl-citation.json" }</w:instrText>
      </w:r>
      <w:r w:rsidR="0094764C">
        <w:rPr>
          <w:rFonts w:eastAsiaTheme="minorHAnsi"/>
          <w:sz w:val="24"/>
          <w:lang w:val="en-ID" w:eastAsia="en-US"/>
        </w:rPr>
        <w:fldChar w:fldCharType="separate"/>
      </w:r>
      <w:r w:rsidR="0094764C" w:rsidRPr="0094764C">
        <w:rPr>
          <w:rFonts w:eastAsiaTheme="minorHAnsi"/>
          <w:noProof/>
          <w:sz w:val="24"/>
          <w:lang w:val="en-ID" w:eastAsia="en-US"/>
        </w:rPr>
        <w:t xml:space="preserve">(Rindayati et </w:t>
      </w:r>
      <w:r w:rsidR="0094764C" w:rsidRPr="0094764C">
        <w:rPr>
          <w:rFonts w:eastAsiaTheme="minorHAnsi"/>
          <w:noProof/>
          <w:sz w:val="24"/>
          <w:lang w:val="en-ID" w:eastAsia="en-US"/>
        </w:rPr>
        <w:lastRenderedPageBreak/>
        <w:t>al., 2020)</w:t>
      </w:r>
      <w:r w:rsidR="0094764C">
        <w:rPr>
          <w:rFonts w:eastAsiaTheme="minorHAnsi"/>
          <w:sz w:val="24"/>
          <w:lang w:val="en-ID" w:eastAsia="en-US"/>
        </w:rPr>
        <w:fldChar w:fldCharType="end"/>
      </w:r>
      <w:r w:rsidR="0094764C">
        <w:rPr>
          <w:rFonts w:eastAsiaTheme="minorHAnsi"/>
          <w:sz w:val="24"/>
          <w:lang w:val="en-ID" w:eastAsia="en-US"/>
        </w:rPr>
        <w:t>. Kecemasan adalah masalah ps</w:t>
      </w:r>
      <w:r w:rsidRPr="008A0FCB">
        <w:rPr>
          <w:rFonts w:eastAsiaTheme="minorHAnsi"/>
          <w:sz w:val="24"/>
          <w:lang w:val="en-ID" w:eastAsia="en-US"/>
        </w:rPr>
        <w:t>i</w:t>
      </w:r>
      <w:r w:rsidR="0094764C">
        <w:rPr>
          <w:rFonts w:eastAsiaTheme="minorHAnsi"/>
          <w:sz w:val="24"/>
          <w:lang w:val="en-ID" w:eastAsia="en-US"/>
        </w:rPr>
        <w:t>k</w:t>
      </w:r>
      <w:r w:rsidRPr="008A0FCB">
        <w:rPr>
          <w:rFonts w:eastAsiaTheme="minorHAnsi"/>
          <w:sz w:val="24"/>
          <w:lang w:val="en-ID" w:eastAsia="en-US"/>
        </w:rPr>
        <w:t>ologis yang banyak terjadi pada lansia dengan penyakit kronis</w:t>
      </w:r>
      <w:r w:rsidR="0094764C">
        <w:rPr>
          <w:rFonts w:eastAsiaTheme="minorHAnsi"/>
          <w:sz w:val="24"/>
          <w:lang w:val="en-ID" w:eastAsia="en-US"/>
        </w:rPr>
        <w:t xml:space="preserve"> </w:t>
      </w:r>
      <w:r w:rsidR="0094764C">
        <w:rPr>
          <w:rFonts w:eastAsiaTheme="minorHAnsi"/>
          <w:sz w:val="24"/>
          <w:lang w:val="en-ID" w:eastAsia="en-US"/>
        </w:rPr>
        <w:fldChar w:fldCharType="begin" w:fldLock="1"/>
      </w:r>
      <w:r w:rsidR="0094764C">
        <w:rPr>
          <w:rFonts w:eastAsiaTheme="minorHAnsi"/>
          <w:sz w:val="24"/>
          <w:lang w:val="en-ID" w:eastAsia="en-US"/>
        </w:rPr>
        <w:instrText>ADDIN CSL_CITATION { "citationItems" : [ { "id" : "ITEM-1", "itemData" : { "DOI" : "10.14710/hnhs.1.1.2018.35-45", "abstract" : "Background: Anxiety is one of the psychological problems which can develop in the elderly. If left untreated, it can decrease the productivity and quality of life. Mindfulness with Gayatri mantra is such a complementary therapy which is effective to reduce anxiety in the elderly.\u00a0\u00a0Objective: The purpose of this study was to determine the effects of mindfulness with Gayatri mantra on decreasing anxiety in the elderly Hindus in Bali, Indonesia.\u00a0Methods: This study employed a one group pre and posttest quasi-experimental design and involved 34 elderly people recruited using a purposive sampling technique. Anxiety was measured using the Geriatric Anxiety Scale (GAS). A t-test statistical analysis was used to analyze the data.\u00a0\u00a0\u00a0Results: Results showed that there were significant effects of mindfulness with Gayatri mantra on decreasing the anxiety in the elderly Hindus in Bali with a p-value of 0.000 (\u03b1-value = 0.05).\u00a0Conclusion: Mindfulness with Gayatri mantra could decrease anxiety in the elderly Hindus. This therapy can be used as an alternative to prevent the recurrence of anxiety in the elderly.", "author" : [ { "dropping-particle" : "", "family" : "Ketut Candrawati", "given" : "Sang Ayu", "non-dropping-particle" : "", "parse-names" : false, "suffix" : "" }, { "dropping-particle" : "", "family" : "Dwidiyanti", "given" : "Meidiana", "non-dropping-particle" : "", "parse-names" : false, "suffix" : "" }, { "dropping-particle" : "", "family" : "Widyastuti", "given" : "Rita Hadi", "non-dropping-particle" : "", "parse-names" : false, "suffix" : "" } ], "container-title" : "Holistic Nursing and Health Science", "id" : "ITEM-1", "issue" : "1", "issued" : { "date-parts" : [ [ "2018" ] ] }, "page" : "35", "title" : "Effects of Mindfulness with Gayatri Mantra on Decreasing Anxiety in the Elderly", "type" : "article-journal", "volume" : "1" }, "uris" : [ "http://www.mendeley.com/documents/?uuid=4de26823-4e1a-46c0-ba96-1150acff2140" ] } ], "mendeley" : { "formattedCitation" : "(Ketut Candrawati et al., 2018)", "plainTextFormattedCitation" : "(Ketut Candrawati et al., 2018)", "previouslyFormattedCitation" : "(Ketut Candrawati et al., 2018)" }, "properties" : { "noteIndex" : 0 }, "schema" : "https://github.com/citation-style-language/schema/raw/master/csl-citation.json" }</w:instrText>
      </w:r>
      <w:r w:rsidR="0094764C">
        <w:rPr>
          <w:rFonts w:eastAsiaTheme="minorHAnsi"/>
          <w:sz w:val="24"/>
          <w:lang w:val="en-ID" w:eastAsia="en-US"/>
        </w:rPr>
        <w:fldChar w:fldCharType="separate"/>
      </w:r>
      <w:r w:rsidR="0094764C" w:rsidRPr="0094764C">
        <w:rPr>
          <w:rFonts w:eastAsiaTheme="minorHAnsi"/>
          <w:noProof/>
          <w:sz w:val="24"/>
          <w:lang w:val="en-ID" w:eastAsia="en-US"/>
        </w:rPr>
        <w:t>(Ketut Candrawati et al., 2018)</w:t>
      </w:r>
      <w:r w:rsidR="0094764C">
        <w:rPr>
          <w:rFonts w:eastAsiaTheme="minorHAnsi"/>
          <w:sz w:val="24"/>
          <w:lang w:val="en-ID" w:eastAsia="en-US"/>
        </w:rPr>
        <w:fldChar w:fldCharType="end"/>
      </w:r>
      <w:r w:rsidRPr="008A0FCB">
        <w:rPr>
          <w:rFonts w:eastAsiaTheme="minorHAnsi"/>
          <w:sz w:val="24"/>
          <w:lang w:val="en-ID" w:eastAsia="en-US"/>
        </w:rPr>
        <w:t xml:space="preserve"> </w:t>
      </w:r>
    </w:p>
    <w:p w14:paraId="67984C08" w14:textId="2987B05C" w:rsidR="008A0FCB" w:rsidRPr="008A0FCB" w:rsidRDefault="008A0FCB" w:rsidP="008A0FCB">
      <w:pPr>
        <w:pStyle w:val="IEEEParagraph"/>
        <w:ind w:firstLine="567"/>
        <w:rPr>
          <w:rFonts w:eastAsiaTheme="minorHAnsi"/>
          <w:sz w:val="24"/>
          <w:lang w:val="en-ID" w:eastAsia="en-US"/>
        </w:rPr>
      </w:pPr>
      <w:r w:rsidRPr="008A0FCB">
        <w:rPr>
          <w:rFonts w:eastAsiaTheme="minorHAnsi"/>
          <w:sz w:val="24"/>
          <w:lang w:val="en-ID" w:eastAsia="en-US"/>
        </w:rPr>
        <w:t xml:space="preserve">Kecemasan adalah kondisi emosi dengan timbulnya rasa tidak nyaman pada diri seseorang, dan merupakan pengalaman yang samar-samar disertai dengan perasaan yang tidak berdaya serta tidak menentu yang disebabkan oleh suatu hal yang belum jelas </w:t>
      </w:r>
      <w:r w:rsidR="0094764C">
        <w:rPr>
          <w:rFonts w:eastAsiaTheme="minorHAnsi"/>
          <w:sz w:val="24"/>
          <w:lang w:val="en-ID" w:eastAsia="en-US"/>
        </w:rPr>
        <w:fldChar w:fldCharType="begin" w:fldLock="1"/>
      </w:r>
      <w:r w:rsidR="0094764C">
        <w:rPr>
          <w:rFonts w:eastAsiaTheme="minorHAnsi"/>
          <w:sz w:val="24"/>
          <w:lang w:val="en-ID" w:eastAsia="en-US"/>
        </w:rPr>
        <w:instrText>ADDIN CSL_CITATION { "citationItems" : [ { "id" : "ITEM-1", "itemData" : { "DOI" : "10.24036/02016526480-0-00", "ISSN" : "1412-9760", "abstract" : "Lanjut usia merupakan tahap akhir perkembangan pada daur kehidupan manusia yang merupakan suatu proses alami yang tidak dapat dihindari oleh setiap individu. Perubahan-perubahan fisologis maupun psikososial, akan berpotensi pada masalah kesehatan baik fisik maupun psikologis. Salah satu masalah psikologis yang sering terjadi pada lanjut usia pada kondisi kehidupan sosial adalah kecemasan. Kecemasan diartikan suatu kondisi emosi yang menimbulkan ketidaknyamanan ditandai dengan perasan khawatir, kegelisahan dan ketakutan sehingga dapat mengganggu kehidupan. Naskah ini mencoba untuk kemaparkan konsep kecemasan dan aspek yang terkait dengan kecemasan yang dialami lansia secara umum dan panti jompo secara khusus.", "author" : [ { "dropping-particle" : "", "family" : "Annisa", "given" : "Dona Fitri", "non-dropping-particle" : "", "parse-names" : false, "suffix" : "" }, { "dropping-particle" : "", "family" : "Ifdil", "given" : "Ifdil", "non-dropping-particle" : "", "parse-names" : false, "suffix" : "" } ], "container-title" : "Konselor", "id" : "ITEM-1", "issue" : "2", "issued" : { "date-parts" : [ [ "2016" ] ] }, "page" : "93", "title" : "Konsep Kecemasan (Anxiety) pada Lanjut Usia (Lansia)", "type" : "article-journal", "volume" : "5" }, "uris" : [ "http://www.mendeley.com/documents/?uuid=ec2f49c0-632b-4fb0-b4ad-0bec3b57197d" ] } ], "mendeley" : { "formattedCitation" : "(Annisa &amp; Ifdil, 2016)", "plainTextFormattedCitation" : "(Annisa &amp; Ifdil, 2016)", "previouslyFormattedCitation" : "(Annisa &amp; Ifdil, 2016)" }, "properties" : { "noteIndex" : 0 }, "schema" : "https://github.com/citation-style-language/schema/raw/master/csl-citation.json" }</w:instrText>
      </w:r>
      <w:r w:rsidR="0094764C">
        <w:rPr>
          <w:rFonts w:eastAsiaTheme="minorHAnsi"/>
          <w:sz w:val="24"/>
          <w:lang w:val="en-ID" w:eastAsia="en-US"/>
        </w:rPr>
        <w:fldChar w:fldCharType="separate"/>
      </w:r>
      <w:r w:rsidR="0094764C" w:rsidRPr="0094764C">
        <w:rPr>
          <w:rFonts w:eastAsiaTheme="minorHAnsi"/>
          <w:noProof/>
          <w:sz w:val="24"/>
          <w:lang w:val="en-ID" w:eastAsia="en-US"/>
        </w:rPr>
        <w:t>(Annisa &amp; Ifdil, 2016)</w:t>
      </w:r>
      <w:r w:rsidR="0094764C">
        <w:rPr>
          <w:rFonts w:eastAsiaTheme="minorHAnsi"/>
          <w:sz w:val="24"/>
          <w:lang w:val="en-ID" w:eastAsia="en-US"/>
        </w:rPr>
        <w:fldChar w:fldCharType="end"/>
      </w:r>
      <w:r w:rsidRPr="008A0FCB">
        <w:rPr>
          <w:rFonts w:eastAsiaTheme="minorHAnsi"/>
          <w:sz w:val="24"/>
          <w:lang w:val="en-ID" w:eastAsia="en-US"/>
        </w:rPr>
        <w:t xml:space="preserve">. Kapasitas untuk menjadi cemas diperlukan untuk bertahan hidup, tetapi tingkat kecemasan yang parah tidak sejalan dengan kehidupan </w:t>
      </w:r>
      <w:r w:rsidR="0094764C">
        <w:rPr>
          <w:rFonts w:eastAsiaTheme="minorHAnsi"/>
          <w:sz w:val="24"/>
          <w:lang w:val="en-ID" w:eastAsia="en-US"/>
        </w:rPr>
        <w:fldChar w:fldCharType="begin" w:fldLock="1"/>
      </w:r>
      <w:r w:rsidR="007C16E8">
        <w:rPr>
          <w:rFonts w:eastAsiaTheme="minorHAnsi"/>
          <w:sz w:val="24"/>
          <w:lang w:val="en-ID" w:eastAsia="en-US"/>
        </w:rPr>
        <w:instrText>ADDIN CSL_CITATION { "citationItems" : [ { "id" : "ITEM-1", "itemData" : { "author" : [ { "dropping-particle" : "", "family" : "Stuart, G. W., &amp; Sundeen", "given" : "S. J.", "non-dropping-particle" : "", "parse-names" : false, "suffix" : "" } ], "edition" : "5", "id" : "ITEM-1", "issued" : { "date-parts" : [ [ "2014" ] ] }, "publisher" : "EGC", "publisher-place" : "Jakarta", "title" : "Buku Saku Keperawatan Jiwa", "type" : "book" }, "uris" : [ "http://www.mendeley.com/documents/?uuid=e2574652-4fb8-4c45-b27b-01ca593bffdf" ] } ], "mendeley" : { "formattedCitation" : "(Stuart, G. W., &amp; Sundeen, 2014)", "plainTextFormattedCitation" : "(Stuart, G. W., &amp; Sundeen, 2014)", "previouslyFormattedCitation" : "(Stuart, G. W., &amp; Sundeen, 2014)" }, "properties" : { "noteIndex" : 0 }, "schema" : "https://github.com/citation-style-language/schema/raw/master/csl-citation.json" }</w:instrText>
      </w:r>
      <w:r w:rsidR="0094764C">
        <w:rPr>
          <w:rFonts w:eastAsiaTheme="minorHAnsi"/>
          <w:sz w:val="24"/>
          <w:lang w:val="en-ID" w:eastAsia="en-US"/>
        </w:rPr>
        <w:fldChar w:fldCharType="separate"/>
      </w:r>
      <w:r w:rsidR="0094764C" w:rsidRPr="0094764C">
        <w:rPr>
          <w:rFonts w:eastAsiaTheme="minorHAnsi"/>
          <w:noProof/>
          <w:sz w:val="24"/>
          <w:lang w:val="en-ID" w:eastAsia="en-US"/>
        </w:rPr>
        <w:t>(Stuart, G. W., &amp; Sundeen, 2014)</w:t>
      </w:r>
      <w:r w:rsidR="0094764C">
        <w:rPr>
          <w:rFonts w:eastAsiaTheme="minorHAnsi"/>
          <w:sz w:val="24"/>
          <w:lang w:val="en-ID" w:eastAsia="en-US"/>
        </w:rPr>
        <w:fldChar w:fldCharType="end"/>
      </w:r>
      <w:r w:rsidR="0094764C">
        <w:rPr>
          <w:rFonts w:eastAsiaTheme="minorHAnsi"/>
          <w:sz w:val="24"/>
          <w:lang w:val="en-ID" w:eastAsia="en-US"/>
        </w:rPr>
        <w:t>.</w:t>
      </w:r>
    </w:p>
    <w:p w14:paraId="58A9B6D5" w14:textId="5800EF9F" w:rsidR="008A0FCB" w:rsidRPr="008A0FCB" w:rsidRDefault="008A0FCB" w:rsidP="008A0FCB">
      <w:pPr>
        <w:pStyle w:val="IEEEParagraph"/>
        <w:ind w:firstLine="567"/>
        <w:rPr>
          <w:rFonts w:eastAsiaTheme="minorHAnsi"/>
          <w:sz w:val="24"/>
          <w:lang w:val="en-ID" w:eastAsia="en-US"/>
        </w:rPr>
      </w:pPr>
      <w:r w:rsidRPr="008A0FCB">
        <w:rPr>
          <w:rFonts w:eastAsiaTheme="minorHAnsi"/>
          <w:sz w:val="24"/>
          <w:lang w:val="en-ID" w:eastAsia="en-US"/>
        </w:rPr>
        <w:t>Menurut (Taylor, Castriotta, Lenze, Stanley, 201 C.E.), tingkat kecemasan pada usia dewasa dan lanjut usia di negara berkembang mencapai 50% dengan angka kejadian berkisaran antara 3,2% hingga 14,2% Di Indonesia kejadian kecemasan 39 juta (16,38%) dari 238 juta penduduk (Subandi &amp; suprianto, 2013). Menurut</w:t>
      </w:r>
      <w:r w:rsidR="007C16E8">
        <w:rPr>
          <w:rFonts w:eastAsiaTheme="minorHAnsi"/>
          <w:sz w:val="24"/>
          <w:lang w:val="en-ID" w:eastAsia="en-US"/>
        </w:rPr>
        <w:t xml:space="preserve"> </w:t>
      </w:r>
      <w:r w:rsidR="00F20D6C">
        <w:rPr>
          <w:rFonts w:eastAsiaTheme="minorHAnsi"/>
          <w:sz w:val="24"/>
          <w:lang w:val="en-ID" w:eastAsia="en-US"/>
        </w:rPr>
        <w:fldChar w:fldCharType="begin" w:fldLock="1"/>
      </w:r>
      <w:r w:rsidR="00F20D6C">
        <w:rPr>
          <w:rFonts w:eastAsiaTheme="minorHAnsi"/>
          <w:sz w:val="24"/>
          <w:lang w:val="en-ID" w:eastAsia="en-US"/>
        </w:rPr>
        <w:instrText>ADDIN CSL_CITATION { "citationItems" : [ { "id" : "ITEM-1", "itemData" : { "author" : [ { "dropping-particle" : "", "family" : "Safaria", "given" : "T", "non-dropping-particle" : "", "parse-names" : false, "suffix" : "" }, { "dropping-particle" : "", "family" : "Saputra", "given" : "EN", "non-dropping-particle" : "", "parse-names" : false, "suffix" : "" } ], "id" : "ITEM-1", "issued" : { "date-parts" : [ [ "2012" ] ] }, "publisher" : "PT. Bumi Aksarainfo", "title" : "Manajemen Emosi Sebuah Panduan Cerdas Bagaimana Mengelola Emosi Positif Dalam Hidup Anda (I)", "type" : "book" }, "uris" : [ "http://www.mendeley.com/documents/?uuid=4b2793bf-f2ce-4cf5-bac2-7359dbd1494a" ] } ], "mendeley" : { "formattedCitation" : "(Safaria &amp; Saputra, 2012)", "plainTextFormattedCitation" : "(Safaria &amp; Saputra, 2012)", "previouslyFormattedCitation" : "(Safaria &amp; Saputra, 2012)" }, "properties" : { "noteIndex" : 0 }, "schema" : "https://github.com/citation-style-language/schema/raw/master/csl-citation.json" }</w:instrText>
      </w:r>
      <w:r w:rsidR="00F20D6C">
        <w:rPr>
          <w:rFonts w:eastAsiaTheme="minorHAnsi"/>
          <w:sz w:val="24"/>
          <w:lang w:val="en-ID" w:eastAsia="en-US"/>
        </w:rPr>
        <w:fldChar w:fldCharType="separate"/>
      </w:r>
      <w:r w:rsidR="00F20D6C" w:rsidRPr="00F20D6C">
        <w:rPr>
          <w:rFonts w:eastAsiaTheme="minorHAnsi"/>
          <w:noProof/>
          <w:sz w:val="24"/>
          <w:lang w:val="en-ID" w:eastAsia="en-US"/>
        </w:rPr>
        <w:t>(Safaria &amp; Saputra, 2012)</w:t>
      </w:r>
      <w:r w:rsidR="00F20D6C">
        <w:rPr>
          <w:rFonts w:eastAsiaTheme="minorHAnsi"/>
          <w:sz w:val="24"/>
          <w:lang w:val="en-ID" w:eastAsia="en-US"/>
        </w:rPr>
        <w:fldChar w:fldCharType="end"/>
      </w:r>
      <w:r w:rsidR="00F20D6C">
        <w:rPr>
          <w:rFonts w:eastAsiaTheme="minorHAnsi"/>
          <w:sz w:val="24"/>
          <w:lang w:val="en-ID" w:eastAsia="en-US"/>
        </w:rPr>
        <w:t xml:space="preserve"> </w:t>
      </w:r>
      <w:r w:rsidRPr="008A0FCB">
        <w:rPr>
          <w:rFonts w:eastAsiaTheme="minorHAnsi"/>
          <w:sz w:val="24"/>
          <w:lang w:val="en-ID" w:eastAsia="en-US"/>
        </w:rPr>
        <w:t xml:space="preserve">kecemasan lebih banyak terjadi pada perempuan (31%) dibandingkan laki-laki (19%) dengan rasio 2:1, dari data ini dapat disimpulkan bahwa perempuan cenderung lebih sering mengalami kecemasan dibandingkan laki – laki. </w:t>
      </w:r>
    </w:p>
    <w:p w14:paraId="01D7E0C0" w14:textId="59AE3BD3" w:rsidR="008A0FCB" w:rsidRDefault="008A0FCB" w:rsidP="008A0FCB">
      <w:pPr>
        <w:pStyle w:val="IEEEParagraph"/>
        <w:ind w:firstLine="567"/>
        <w:rPr>
          <w:rFonts w:eastAsiaTheme="minorHAnsi"/>
          <w:sz w:val="24"/>
          <w:lang w:val="en-ID" w:eastAsia="en-US"/>
        </w:rPr>
      </w:pPr>
      <w:r w:rsidRPr="008A0FCB">
        <w:rPr>
          <w:rFonts w:eastAsiaTheme="minorHAnsi"/>
          <w:sz w:val="24"/>
          <w:lang w:val="en-ID" w:eastAsia="en-US"/>
        </w:rPr>
        <w:t xml:space="preserve">Sejalan dengan hasil penelitian oleh </w:t>
      </w:r>
      <w:r w:rsidR="00F20D6C">
        <w:rPr>
          <w:rFonts w:eastAsiaTheme="minorHAnsi"/>
          <w:sz w:val="24"/>
          <w:lang w:val="en-ID" w:eastAsia="en-US"/>
        </w:rPr>
        <w:fldChar w:fldCharType="begin" w:fldLock="1"/>
      </w:r>
      <w:r w:rsidR="00F20D6C">
        <w:rPr>
          <w:rFonts w:eastAsiaTheme="minorHAnsi"/>
          <w:sz w:val="24"/>
          <w:lang w:val="en-ID" w:eastAsia="en-US"/>
        </w:rPr>
        <w:instrText>ADDIN CSL_CITATION { "citationItems" : [ { "id" : "ITEM-1", "itemData" : { "abstract" : "As people grow older, elderly become more susceptible to a variety of physical problems, either due to natural factors such as immune deficiencies or because of disease such as a chronic disease. Elderly with chronic disease will show a variety of psychological problems one of which is the anxiety that will have an impact on the physical activity and functional status decline, poorperception on health, and satisfaction and quality of life decline. This study was to determine the level ofanxiety in the elderly who had chronic disease in nursing home provider of Banda Aceh. Data collection was conducted on June 30-July 3, 2016. This research used descriptive study design. Population in this study was 50 elderly who had chronic diseases (hypertension, joint disease and diabetes mellitus). Samples were collected by using purposive sampling techniques with total samples of 37 respondents. Data were collected through guided interview by using Hamilton Rating Scale for Anxiety (HRS-A) questionnaire consisting of 14 statement items. Data were analyzed by using frequency distribution analysis. The results showed that 18 elderly (48.6%) experienced moderate anxiety. It is recommended that the nursing home provide further intervention both in terms of providing pharmacological therapy and nonpharmacological therapies such as teaching the elderly deep breath relaxation techniques, doing dhikr (remembrance of God) and providing regular activities for the elderly to lower their level of anxiety.", "author" : [ { "dropping-particle" : "", "family" : "Khasanah", "given" : "Uswatun", "non-dropping-particle" : "", "parse-names" : false, "suffix" : "" }, { "dropping-particle" : "", "family" : "Khairani", "given" : "", "non-dropping-particle" : "", "parse-names" : false, "suffix" : "" } ], "id" : "ITEM-1", "issued" : { "date-parts" : [ [ "2016" ] ] }, "page" : "1-8", "title" : "Tingkat Kecemasan Pada Lansia Yang Mengalami Penyakit Kronis Di Banda Aceh", "type" : "article-journal" }, "uris" : [ "http://www.mendeley.com/documents/?uuid=bd8844bc-4099-4a29-b975-69908e2f1f3c" ] } ], "mendeley" : { "formattedCitation" : "(Khasanah &amp; Khairani, 2016)", "plainTextFormattedCitation" : "(Khasanah &amp; Khairani, 2016)", "previouslyFormattedCitation" : "(Khasanah &amp; Khairani, 2016)" }, "properties" : { "noteIndex" : 0 }, "schema" : "https://github.com/citation-style-language/schema/raw/master/csl-citation.json" }</w:instrText>
      </w:r>
      <w:r w:rsidR="00F20D6C">
        <w:rPr>
          <w:rFonts w:eastAsiaTheme="minorHAnsi"/>
          <w:sz w:val="24"/>
          <w:lang w:val="en-ID" w:eastAsia="en-US"/>
        </w:rPr>
        <w:fldChar w:fldCharType="separate"/>
      </w:r>
      <w:r w:rsidR="00F20D6C" w:rsidRPr="00F20D6C">
        <w:rPr>
          <w:rFonts w:eastAsiaTheme="minorHAnsi"/>
          <w:noProof/>
          <w:sz w:val="24"/>
          <w:lang w:val="en-ID" w:eastAsia="en-US"/>
        </w:rPr>
        <w:t>(Khasanah &amp; Khairani, 2016)</w:t>
      </w:r>
      <w:r w:rsidR="00F20D6C">
        <w:rPr>
          <w:rFonts w:eastAsiaTheme="minorHAnsi"/>
          <w:sz w:val="24"/>
          <w:lang w:val="en-ID" w:eastAsia="en-US"/>
        </w:rPr>
        <w:fldChar w:fldCharType="end"/>
      </w:r>
      <w:r w:rsidR="00F20D6C">
        <w:rPr>
          <w:rFonts w:eastAsiaTheme="minorHAnsi"/>
          <w:sz w:val="24"/>
          <w:lang w:val="en-ID" w:eastAsia="en-US"/>
        </w:rPr>
        <w:t xml:space="preserve"> </w:t>
      </w:r>
      <w:r w:rsidRPr="008A0FCB">
        <w:rPr>
          <w:rFonts w:eastAsiaTheme="minorHAnsi"/>
          <w:sz w:val="24"/>
          <w:lang w:val="en-ID" w:eastAsia="en-US"/>
        </w:rPr>
        <w:t>dengan judul tingkat keccmasan pada lansia yang mengalami penyakit kronis di Banda Aceh, hasil penelitian menunjukkan bahwa dari populasi 50 lansia dengan penyakit kronis (</w:t>
      </w:r>
      <w:r w:rsidR="00613CA6">
        <w:rPr>
          <w:rFonts w:eastAsiaTheme="minorHAnsi"/>
          <w:sz w:val="24"/>
          <w:lang w:val="en-ID" w:eastAsia="en-US"/>
        </w:rPr>
        <w:t>Hipertensi, penyakit sendi dan (</w:t>
      </w:r>
      <w:r w:rsidRPr="008A0FCB">
        <w:rPr>
          <w:rFonts w:eastAsiaTheme="minorHAnsi"/>
          <w:sz w:val="24"/>
          <w:lang w:val="en-ID" w:eastAsia="en-US"/>
        </w:rPr>
        <w:t>Diabetes Militus) dengan jumlah sampel 37 responden sebanyak 18 lansia (48.6%) mengalami kecemasan sedang.</w:t>
      </w:r>
      <w:r w:rsidR="008168F1">
        <w:rPr>
          <w:rFonts w:eastAsiaTheme="minorHAnsi"/>
          <w:sz w:val="24"/>
          <w:lang w:val="en-ID" w:eastAsia="en-US"/>
        </w:rPr>
        <w:t xml:space="preserve"> </w:t>
      </w:r>
      <w:r w:rsidRPr="008A0FCB">
        <w:rPr>
          <w:rFonts w:eastAsiaTheme="minorHAnsi"/>
          <w:sz w:val="24"/>
          <w:lang w:val="en-ID" w:eastAsia="en-US"/>
        </w:rPr>
        <w:t xml:space="preserve"> </w:t>
      </w:r>
    </w:p>
    <w:p w14:paraId="7EE4E385" w14:textId="4E73C1B7" w:rsidR="008168F1" w:rsidRPr="008A0FCB" w:rsidRDefault="008168F1" w:rsidP="008A0FCB">
      <w:pPr>
        <w:pStyle w:val="IEEEParagraph"/>
        <w:ind w:firstLine="567"/>
        <w:rPr>
          <w:rFonts w:eastAsiaTheme="minorHAnsi"/>
          <w:sz w:val="24"/>
          <w:lang w:val="en-ID" w:eastAsia="en-US"/>
        </w:rPr>
      </w:pPr>
      <w:r>
        <w:rPr>
          <w:rFonts w:eastAsiaTheme="minorHAnsi"/>
          <w:sz w:val="24"/>
          <w:lang w:val="en-ID" w:eastAsia="en-US"/>
        </w:rPr>
        <w:t xml:space="preserve">Studi pendahuluan </w:t>
      </w:r>
      <w:r w:rsidR="00B83DA7">
        <w:rPr>
          <w:rFonts w:eastAsiaTheme="minorHAnsi"/>
          <w:sz w:val="24"/>
          <w:lang w:val="en-ID" w:eastAsia="en-US"/>
        </w:rPr>
        <w:t xml:space="preserve">peneliti lakukan di bulan Maret 2022. Peneliti melakukan wawancara dengan Kader lansia.  Berdasarkan catatan kunjungan lansia ke Posyandu Lansia didapatkan jumlah lansia yang aktif melakukan kunjungan setiap bulan adalah 55 lansia. Hasil wawancara dengan kader, kegiatan posyandu rutin </w:t>
      </w:r>
      <w:r w:rsidR="00B83DA7">
        <w:rPr>
          <w:rFonts w:eastAsiaTheme="minorHAnsi"/>
          <w:sz w:val="24"/>
          <w:lang w:val="en-ID" w:eastAsia="en-US"/>
        </w:rPr>
        <w:lastRenderedPageBreak/>
        <w:t xml:space="preserve">dilakukan setiap bulan di tanggal 20, adapun kegiatan lansia adalah pemberian Vitamin, Makanan Pendamping, Penyuluhan kesehatan dari </w:t>
      </w:r>
      <w:proofErr w:type="gramStart"/>
      <w:r w:rsidR="00B83DA7">
        <w:rPr>
          <w:rFonts w:eastAsiaTheme="minorHAnsi"/>
          <w:sz w:val="24"/>
          <w:lang w:val="en-ID" w:eastAsia="en-US"/>
        </w:rPr>
        <w:t>Puskesmas,  senam</w:t>
      </w:r>
      <w:proofErr w:type="gramEnd"/>
      <w:r w:rsidR="00B83DA7">
        <w:rPr>
          <w:rFonts w:eastAsiaTheme="minorHAnsi"/>
          <w:sz w:val="24"/>
          <w:lang w:val="en-ID" w:eastAsia="en-US"/>
        </w:rPr>
        <w:t xml:space="preserve"> lansia dan terapi tertawa.</w:t>
      </w:r>
    </w:p>
    <w:p w14:paraId="2CEA3B2E" w14:textId="013A6634" w:rsidR="00596B21" w:rsidRDefault="008A0FCB" w:rsidP="008A0FCB">
      <w:pPr>
        <w:pStyle w:val="IEEEParagraph"/>
        <w:ind w:firstLine="567"/>
        <w:rPr>
          <w:sz w:val="24"/>
          <w:lang w:val="id-ID"/>
        </w:rPr>
      </w:pPr>
      <w:r w:rsidRPr="008A0FCB">
        <w:rPr>
          <w:rFonts w:eastAsiaTheme="minorHAnsi"/>
          <w:sz w:val="24"/>
          <w:lang w:val="en-ID" w:eastAsia="en-US"/>
        </w:rPr>
        <w:t xml:space="preserve">Berdasarkan latar belakang diatas maka penulis tertarik untuk mengambil judul </w:t>
      </w:r>
      <w:proofErr w:type="gramStart"/>
      <w:r w:rsidRPr="008A0FCB">
        <w:rPr>
          <w:rFonts w:eastAsiaTheme="minorHAnsi"/>
          <w:sz w:val="24"/>
          <w:lang w:val="en-ID" w:eastAsia="en-US"/>
        </w:rPr>
        <w:t>“ Hubungan</w:t>
      </w:r>
      <w:proofErr w:type="gramEnd"/>
      <w:r w:rsidRPr="008A0FCB">
        <w:rPr>
          <w:rFonts w:eastAsiaTheme="minorHAnsi"/>
          <w:sz w:val="24"/>
          <w:lang w:val="en-ID" w:eastAsia="en-US"/>
        </w:rPr>
        <w:t xml:space="preserve"> Penyakit Kronis dengan Kecemasan Lansia di Banjar Blangsinga, Kecamatan Blahbatuh, Kabupaten Gianyar”</w:t>
      </w:r>
      <w:r w:rsidR="00130731" w:rsidRPr="00B67DED">
        <w:rPr>
          <w:sz w:val="24"/>
          <w:lang w:val="id-ID"/>
        </w:rPr>
        <w:t>.</w:t>
      </w:r>
    </w:p>
    <w:p w14:paraId="386F7AE9" w14:textId="77777777" w:rsidR="008168F1" w:rsidRPr="00B67DED" w:rsidRDefault="008168F1" w:rsidP="008A0FCB">
      <w:pPr>
        <w:pStyle w:val="IEEEParagraph"/>
        <w:ind w:firstLine="567"/>
        <w:rPr>
          <w:sz w:val="24"/>
          <w:lang w:val="id-ID"/>
        </w:rPr>
      </w:pPr>
    </w:p>
    <w:p w14:paraId="12925315" w14:textId="77777777" w:rsidR="00B67DED"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t xml:space="preserve">METODE </w:t>
      </w:r>
      <w:r w:rsidRPr="00EE43EA">
        <w:rPr>
          <w:rFonts w:ascii="Times New Roman" w:hAnsi="Times New Roman" w:cs="Times New Roman"/>
          <w:b/>
          <w:sz w:val="24"/>
          <w:lang w:val="id-ID"/>
        </w:rPr>
        <w:t>PENELITIAN</w:t>
      </w:r>
    </w:p>
    <w:p w14:paraId="45B0E575" w14:textId="77777777" w:rsidR="00361D52" w:rsidRDefault="00553258" w:rsidP="00553258">
      <w:pPr>
        <w:pStyle w:val="Heading1"/>
        <w:suppressAutoHyphens/>
        <w:ind w:firstLine="567"/>
        <w:jc w:val="both"/>
        <w:rPr>
          <w:b w:val="0"/>
          <w:bCs/>
          <w:i w:val="0"/>
          <w:iCs/>
          <w:sz w:val="24"/>
          <w:szCs w:val="24"/>
        </w:rPr>
      </w:pPr>
      <w:r w:rsidRPr="00553258">
        <w:rPr>
          <w:b w:val="0"/>
          <w:bCs/>
          <w:i w:val="0"/>
          <w:iCs/>
          <w:sz w:val="24"/>
          <w:szCs w:val="24"/>
        </w:rPr>
        <w:t xml:space="preserve">Desain </w:t>
      </w:r>
      <w:r>
        <w:rPr>
          <w:b w:val="0"/>
          <w:bCs/>
          <w:i w:val="0"/>
          <w:iCs/>
          <w:sz w:val="24"/>
          <w:szCs w:val="24"/>
        </w:rPr>
        <w:t xml:space="preserve">penelitian </w:t>
      </w:r>
      <w:r w:rsidRPr="00553258">
        <w:rPr>
          <w:b w:val="0"/>
          <w:bCs/>
          <w:i w:val="0"/>
          <w:iCs/>
          <w:sz w:val="24"/>
          <w:szCs w:val="24"/>
        </w:rPr>
        <w:t xml:space="preserve">adalah suatu strategi untuk mencapai tujuan penelitian yang telah ditetapkan dan berperan sebagai pedoman atau penuntun peneliti pada selurruh proses penelitian </w:t>
      </w:r>
      <w:r w:rsidR="00361D52">
        <w:rPr>
          <w:b w:val="0"/>
          <w:bCs/>
          <w:i w:val="0"/>
          <w:iCs/>
          <w:sz w:val="24"/>
          <w:szCs w:val="24"/>
        </w:rPr>
        <w:fldChar w:fldCharType="begin" w:fldLock="1"/>
      </w:r>
      <w:r w:rsidR="00361D52">
        <w:rPr>
          <w:b w:val="0"/>
          <w:bCs/>
          <w:i w:val="0"/>
          <w:iCs/>
          <w:sz w:val="24"/>
          <w:szCs w:val="24"/>
        </w:rPr>
        <w:instrText>ADDIN CSL_CITATION { "citationItems" : [ { "id" : "ITEM-1", "itemData" : { "author" : [ { "dropping-particle" : "", "family" : "Nursalam", "given" : "", "non-dropping-particle" : "", "parse-names" : false, "suffix" : "" } ], "id" : "ITEM-1", "issued" : { "date-parts" : [ [ "2016" ] ] }, "publisher" : "Selemba Medika", "publisher-place" : "jakarta", "title" : "Meyodologi Penelitian Ilmu Keperawatan", "type" : "book" }, "uris" : [ "http://www.mendeley.com/documents/?uuid=68b26fa8-b721-4c83-89c6-7182b80b2889" ] } ], "mendeley" : { "formattedCitation" : "(Nursalam, 2016)", "plainTextFormattedCitation" : "(Nursalam, 2016)" }, "properties" : { "noteIndex" : 0 }, "schema" : "https://github.com/citation-style-language/schema/raw/master/csl-citation.json" }</w:instrText>
      </w:r>
      <w:r w:rsidR="00361D52">
        <w:rPr>
          <w:b w:val="0"/>
          <w:bCs/>
          <w:i w:val="0"/>
          <w:iCs/>
          <w:sz w:val="24"/>
          <w:szCs w:val="24"/>
        </w:rPr>
        <w:fldChar w:fldCharType="separate"/>
      </w:r>
      <w:r w:rsidR="00361D52" w:rsidRPr="00361D52">
        <w:rPr>
          <w:b w:val="0"/>
          <w:bCs/>
          <w:i w:val="0"/>
          <w:iCs/>
          <w:noProof/>
          <w:sz w:val="24"/>
          <w:szCs w:val="24"/>
        </w:rPr>
        <w:t>(Nursalam, 2016)</w:t>
      </w:r>
      <w:r w:rsidR="00361D52">
        <w:rPr>
          <w:b w:val="0"/>
          <w:bCs/>
          <w:i w:val="0"/>
          <w:iCs/>
          <w:sz w:val="24"/>
          <w:szCs w:val="24"/>
        </w:rPr>
        <w:fldChar w:fldCharType="end"/>
      </w:r>
      <w:r w:rsidR="00361D52">
        <w:rPr>
          <w:b w:val="0"/>
          <w:bCs/>
          <w:i w:val="0"/>
          <w:iCs/>
          <w:sz w:val="24"/>
          <w:szCs w:val="24"/>
        </w:rPr>
        <w:t>.</w:t>
      </w:r>
    </w:p>
    <w:p w14:paraId="1EEB0EF0" w14:textId="59D118CA" w:rsidR="00553258" w:rsidRPr="00553258" w:rsidRDefault="001C1C94" w:rsidP="00553258">
      <w:pPr>
        <w:pStyle w:val="Heading1"/>
        <w:suppressAutoHyphens/>
        <w:ind w:firstLine="567"/>
        <w:jc w:val="both"/>
        <w:rPr>
          <w:b w:val="0"/>
          <w:bCs/>
          <w:i w:val="0"/>
          <w:iCs/>
          <w:sz w:val="24"/>
          <w:szCs w:val="24"/>
        </w:rPr>
      </w:pPr>
      <w:r>
        <w:rPr>
          <w:b w:val="0"/>
          <w:bCs/>
          <w:i w:val="0"/>
          <w:iCs/>
          <w:sz w:val="24"/>
          <w:szCs w:val="24"/>
        </w:rPr>
        <w:t xml:space="preserve">Rancangan penelitian </w:t>
      </w:r>
      <w:r w:rsidRPr="00553258">
        <w:rPr>
          <w:b w:val="0"/>
          <w:bCs/>
          <w:i w:val="0"/>
          <w:iCs/>
          <w:sz w:val="24"/>
          <w:szCs w:val="24"/>
        </w:rPr>
        <w:t>cross sectional</w:t>
      </w:r>
      <w:r>
        <w:rPr>
          <w:b w:val="0"/>
          <w:bCs/>
          <w:i w:val="0"/>
          <w:iCs/>
          <w:sz w:val="24"/>
          <w:szCs w:val="24"/>
        </w:rPr>
        <w:t xml:space="preserve"> adalah </w:t>
      </w:r>
      <w:r w:rsidRPr="001C1C94">
        <w:rPr>
          <w:b w:val="0"/>
          <w:bCs/>
          <w:i w:val="0"/>
          <w:iCs/>
          <w:sz w:val="24"/>
          <w:szCs w:val="24"/>
        </w:rPr>
        <w:t xml:space="preserve">adalah suatu penelitian yang mengambil data variabel independen dan dependen dinilai dalam satu periode serta tidak ada tindak lanjut </w:t>
      </w:r>
      <w:r w:rsidRPr="001C1C94">
        <w:rPr>
          <w:b w:val="0"/>
          <w:bCs/>
          <w:i w:val="0"/>
          <w:iCs/>
          <w:sz w:val="24"/>
          <w:szCs w:val="24"/>
        </w:rPr>
        <w:fldChar w:fldCharType="begin" w:fldLock="1"/>
      </w:r>
      <w:r w:rsidR="00C56875">
        <w:rPr>
          <w:b w:val="0"/>
          <w:bCs/>
          <w:i w:val="0"/>
          <w:iCs/>
          <w:sz w:val="24"/>
          <w:szCs w:val="24"/>
        </w:rPr>
        <w:instrText>ADDIN CSL_CITATION { "citationItems" : [ { "id" : "ITEM-1", "itemData" : { "author" : [ { "dropping-particle" : "", "family" : "Nursalam", "given" : "", "non-dropping-particle" : "", "parse-names" : false, "suffix" : "" } ], "id" : "ITEM-1", "issued" : { "date-parts" : [ [ "2016" ] ] }, "publisher" : "Selemba Medika", "publisher-place" : "jakarta", "title" : "Meyodologi Penelitian Ilmu Keperawatan", "type" : "book" }, "uris" : [ "http://www.mendeley.com/documents/?uuid=68b26fa8-b721-4c83-89c6-7182b80b2889" ] } ], "mendeley" : { "formattedCitation" : "(Nursalam, 2016)", "plainTextFormattedCitation" : "(Nursalam, 2016)", "previouslyFormattedCitation" : "(Nursalam, 2016)" }, "properties" : { "noteIndex" : 0 }, "schema" : "https://github.com/citation-style-language/schema/raw/master/csl-citation.json" }</w:instrText>
      </w:r>
      <w:r w:rsidRPr="001C1C94">
        <w:rPr>
          <w:b w:val="0"/>
          <w:bCs/>
          <w:i w:val="0"/>
          <w:iCs/>
          <w:sz w:val="24"/>
          <w:szCs w:val="24"/>
        </w:rPr>
        <w:fldChar w:fldCharType="separate"/>
      </w:r>
      <w:r w:rsidRPr="001C1C94">
        <w:rPr>
          <w:b w:val="0"/>
          <w:bCs/>
          <w:i w:val="0"/>
          <w:iCs/>
          <w:noProof/>
          <w:sz w:val="24"/>
          <w:szCs w:val="24"/>
        </w:rPr>
        <w:t>(Nursalam, 2016)</w:t>
      </w:r>
      <w:r w:rsidRPr="001C1C94">
        <w:rPr>
          <w:b w:val="0"/>
          <w:bCs/>
          <w:i w:val="0"/>
          <w:iCs/>
          <w:sz w:val="24"/>
          <w:szCs w:val="24"/>
        </w:rPr>
        <w:fldChar w:fldCharType="end"/>
      </w:r>
      <w:r w:rsidRPr="001C1C94">
        <w:rPr>
          <w:b w:val="0"/>
          <w:bCs/>
          <w:i w:val="0"/>
          <w:iCs/>
          <w:sz w:val="24"/>
          <w:szCs w:val="24"/>
        </w:rPr>
        <w:t>.</w:t>
      </w:r>
      <w:r>
        <w:rPr>
          <w:b w:val="0"/>
          <w:bCs/>
          <w:i w:val="0"/>
          <w:iCs/>
          <w:sz w:val="24"/>
          <w:szCs w:val="24"/>
        </w:rPr>
        <w:t xml:space="preserve"> </w:t>
      </w:r>
      <w:r w:rsidR="00553258">
        <w:rPr>
          <w:b w:val="0"/>
          <w:bCs/>
          <w:i w:val="0"/>
          <w:iCs/>
          <w:sz w:val="24"/>
          <w:szCs w:val="24"/>
        </w:rPr>
        <w:t xml:space="preserve">Populasi sebanyak 55 lansia dengan jumlah sampel 49 lansia sesuai dengan kriteria inklusi.  Instrument penelitian memakai GAS dengan 25 item pertanyaan. Analisa data menggunakan </w:t>
      </w:r>
      <w:r w:rsidR="00B82ABF">
        <w:rPr>
          <w:b w:val="0"/>
          <w:bCs/>
          <w:i w:val="0"/>
          <w:iCs/>
          <w:sz w:val="24"/>
          <w:szCs w:val="24"/>
        </w:rPr>
        <w:t xml:space="preserve">uji deskriptif </w:t>
      </w:r>
      <w:r w:rsidR="00113607">
        <w:rPr>
          <w:b w:val="0"/>
          <w:bCs/>
          <w:i w:val="0"/>
          <w:iCs/>
          <w:sz w:val="24"/>
          <w:szCs w:val="24"/>
        </w:rPr>
        <w:t>untuk</w:t>
      </w:r>
      <w:r w:rsidR="00B82ABF">
        <w:rPr>
          <w:b w:val="0"/>
          <w:bCs/>
          <w:i w:val="0"/>
          <w:iCs/>
          <w:sz w:val="24"/>
          <w:szCs w:val="24"/>
        </w:rPr>
        <w:t xml:space="preserve"> mengetahui gambaran kecemasan lansia dengan </w:t>
      </w:r>
      <w:r w:rsidR="00113607">
        <w:rPr>
          <w:b w:val="0"/>
          <w:bCs/>
          <w:i w:val="0"/>
          <w:iCs/>
          <w:sz w:val="24"/>
          <w:szCs w:val="24"/>
        </w:rPr>
        <w:t xml:space="preserve">kondisi </w:t>
      </w:r>
      <w:r w:rsidR="00B82ABF">
        <w:rPr>
          <w:b w:val="0"/>
          <w:bCs/>
          <w:i w:val="0"/>
          <w:iCs/>
          <w:sz w:val="24"/>
          <w:szCs w:val="24"/>
        </w:rPr>
        <w:t>penyakit kronis</w:t>
      </w:r>
      <w:r w:rsidR="00553258">
        <w:rPr>
          <w:b w:val="0"/>
          <w:bCs/>
          <w:i w:val="0"/>
          <w:iCs/>
          <w:sz w:val="24"/>
          <w:szCs w:val="24"/>
        </w:rPr>
        <w:t xml:space="preserve"> di </w:t>
      </w:r>
      <w:r w:rsidR="00553258" w:rsidRPr="00553258">
        <w:rPr>
          <w:b w:val="0"/>
          <w:bCs/>
          <w:i w:val="0"/>
          <w:iCs/>
          <w:sz w:val="24"/>
          <w:szCs w:val="24"/>
        </w:rPr>
        <w:t>Br. Blangsinga, Kecamat</w:t>
      </w:r>
      <w:r w:rsidR="00553258">
        <w:rPr>
          <w:b w:val="0"/>
          <w:bCs/>
          <w:i w:val="0"/>
          <w:iCs/>
          <w:sz w:val="24"/>
          <w:szCs w:val="24"/>
        </w:rPr>
        <w:t>an Blahbatuh, Kabupaten Gianyar Bali</w:t>
      </w:r>
    </w:p>
    <w:p w14:paraId="178D878A" w14:textId="77777777" w:rsidR="00DE68AD" w:rsidRDefault="00DE68AD" w:rsidP="00EE43EA">
      <w:pPr>
        <w:rPr>
          <w:rFonts w:ascii="Times New Roman" w:hAnsi="Times New Roman" w:cs="Times New Roman"/>
          <w:b/>
          <w:sz w:val="24"/>
          <w:szCs w:val="24"/>
        </w:rPr>
      </w:pPr>
    </w:p>
    <w:p w14:paraId="570B5101" w14:textId="48AF249E" w:rsidR="00B67DED" w:rsidRPr="00EE43EA" w:rsidRDefault="00C46713" w:rsidP="00EE43EA">
      <w:pPr>
        <w:rPr>
          <w:rFonts w:ascii="Times New Roman" w:hAnsi="Times New Roman" w:cs="Times New Roman"/>
          <w:b/>
          <w:i/>
          <w:sz w:val="24"/>
          <w:szCs w:val="24"/>
          <w:lang w:val="id-ID"/>
        </w:rPr>
      </w:pPr>
      <w:r w:rsidRPr="00EE43EA">
        <w:rPr>
          <w:rFonts w:ascii="Times New Roman" w:hAnsi="Times New Roman" w:cs="Times New Roman"/>
          <w:b/>
          <w:sz w:val="24"/>
          <w:szCs w:val="24"/>
        </w:rPr>
        <w:t xml:space="preserve">HASIL </w:t>
      </w:r>
    </w:p>
    <w:p w14:paraId="682F7BE3" w14:textId="18137E17" w:rsidR="00B67DED" w:rsidRPr="00B67DED" w:rsidRDefault="00B041A2" w:rsidP="00EE43EA">
      <w:pPr>
        <w:pStyle w:val="Heading1"/>
        <w:suppressAutoHyphens/>
        <w:ind w:firstLine="567"/>
        <w:jc w:val="both"/>
        <w:rPr>
          <w:b w:val="0"/>
          <w:i w:val="0"/>
          <w:sz w:val="24"/>
          <w:szCs w:val="24"/>
          <w:lang w:val="id-ID"/>
        </w:rPr>
      </w:pPr>
      <w:r>
        <w:rPr>
          <w:b w:val="0"/>
          <w:i w:val="0"/>
          <w:sz w:val="24"/>
          <w:szCs w:val="24"/>
        </w:rPr>
        <w:t xml:space="preserve">Hasil penelitian ini meliputi hasil univariate </w:t>
      </w:r>
      <w:r w:rsidR="00B82ABF">
        <w:rPr>
          <w:b w:val="0"/>
          <w:i w:val="0"/>
          <w:sz w:val="24"/>
          <w:szCs w:val="24"/>
        </w:rPr>
        <w:t>mencari distibusi frekuensi gambaran kecemasan lansia dengan penyakit kronis</w:t>
      </w:r>
      <w:r>
        <w:rPr>
          <w:b w:val="0"/>
          <w:i w:val="0"/>
          <w:sz w:val="24"/>
          <w:szCs w:val="24"/>
        </w:rPr>
        <w:t xml:space="preserve"> di Br. Blangsinga.</w:t>
      </w:r>
    </w:p>
    <w:p w14:paraId="00B09C38" w14:textId="31164737" w:rsidR="00D74F2A" w:rsidRDefault="00D74F2A" w:rsidP="00EE43EA">
      <w:pPr>
        <w:spacing w:after="0" w:line="240" w:lineRule="auto"/>
        <w:ind w:left="851" w:hanging="851"/>
        <w:jc w:val="both"/>
        <w:rPr>
          <w:rFonts w:ascii="Times New Roman" w:hAnsi="Times New Roman" w:cs="Times New Roman"/>
          <w:sz w:val="24"/>
          <w:szCs w:val="24"/>
          <w:lang w:val="id-ID"/>
        </w:rPr>
      </w:pPr>
    </w:p>
    <w:p w14:paraId="1265C146" w14:textId="1C62E728" w:rsidR="00C46713" w:rsidRPr="0076111F" w:rsidRDefault="00C46713" w:rsidP="00EE43EA">
      <w:pPr>
        <w:spacing w:after="0" w:line="240" w:lineRule="auto"/>
        <w:ind w:left="851" w:hanging="851"/>
        <w:jc w:val="both"/>
        <w:rPr>
          <w:rFonts w:ascii="Times New Roman" w:hAnsi="Times New Roman" w:cs="Times New Roman"/>
          <w:sz w:val="24"/>
          <w:szCs w:val="24"/>
          <w:lang w:val="id-ID"/>
        </w:rPr>
      </w:pPr>
      <w:r w:rsidRPr="0076111F">
        <w:rPr>
          <w:rFonts w:ascii="Times New Roman" w:hAnsi="Times New Roman" w:cs="Times New Roman"/>
          <w:sz w:val="24"/>
          <w:szCs w:val="24"/>
        </w:rPr>
        <w:t xml:space="preserve">Tabel </w:t>
      </w:r>
      <w:r w:rsidR="00D3041C" w:rsidRPr="0076111F">
        <w:rPr>
          <w:rFonts w:ascii="Times New Roman" w:hAnsi="Times New Roman" w:cs="Times New Roman"/>
          <w:sz w:val="24"/>
          <w:szCs w:val="24"/>
          <w:lang w:val="id-ID"/>
        </w:rPr>
        <w:t xml:space="preserve">1. </w:t>
      </w:r>
      <w:r w:rsidR="00ED105B">
        <w:rPr>
          <w:rFonts w:ascii="Times New Roman" w:hAnsi="Times New Roman" w:cs="Times New Roman"/>
          <w:sz w:val="24"/>
          <w:szCs w:val="24"/>
          <w:lang w:val="en-US"/>
        </w:rPr>
        <w:t xml:space="preserve">Gambaran </w:t>
      </w:r>
      <w:r w:rsidR="00592602">
        <w:rPr>
          <w:rFonts w:ascii="Times New Roman" w:hAnsi="Times New Roman" w:cs="Times New Roman"/>
          <w:sz w:val="24"/>
          <w:szCs w:val="24"/>
          <w:lang w:val="en-US"/>
        </w:rPr>
        <w:t xml:space="preserve">karakteristik responden  </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2138"/>
        <w:gridCol w:w="769"/>
        <w:gridCol w:w="843"/>
      </w:tblGrid>
      <w:tr w:rsidR="00815477" w:rsidRPr="00B67DED" w14:paraId="5FF29F69" w14:textId="77777777" w:rsidTr="00815477">
        <w:trPr>
          <w:trHeight w:val="20"/>
        </w:trPr>
        <w:tc>
          <w:tcPr>
            <w:tcW w:w="437" w:type="pct"/>
          </w:tcPr>
          <w:p w14:paraId="64B4655B" w14:textId="77777777" w:rsidR="001F42FA" w:rsidRPr="001F42FA" w:rsidRDefault="001F42FA" w:rsidP="00EE43EA">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601" w:type="pct"/>
          </w:tcPr>
          <w:p w14:paraId="77A151F9" w14:textId="77777777" w:rsidR="001F42FA" w:rsidRPr="001F42FA" w:rsidRDefault="001F42FA" w:rsidP="00EE43EA">
            <w:pPr>
              <w:jc w:val="center"/>
              <w:rPr>
                <w:rFonts w:ascii="Times New Roman" w:hAnsi="Times New Roman" w:cs="Times New Roman"/>
                <w:sz w:val="24"/>
                <w:szCs w:val="24"/>
                <w:lang w:val="id-ID"/>
              </w:rPr>
            </w:pPr>
            <w:r>
              <w:rPr>
                <w:rFonts w:ascii="Times New Roman" w:hAnsi="Times New Roman" w:cs="Times New Roman"/>
                <w:sz w:val="24"/>
                <w:szCs w:val="24"/>
                <w:lang w:val="id-ID"/>
              </w:rPr>
              <w:t>Variabel</w:t>
            </w:r>
          </w:p>
        </w:tc>
        <w:tc>
          <w:tcPr>
            <w:tcW w:w="936" w:type="pct"/>
          </w:tcPr>
          <w:p w14:paraId="02D2B3FF" w14:textId="519C4410" w:rsidR="001F42FA" w:rsidRPr="00592602" w:rsidRDefault="001F42FA" w:rsidP="00EE43EA">
            <w:pPr>
              <w:jc w:val="center"/>
              <w:rPr>
                <w:rFonts w:ascii="Times New Roman" w:hAnsi="Times New Roman" w:cs="Times New Roman"/>
                <w:sz w:val="24"/>
                <w:szCs w:val="24"/>
                <w:lang w:val="en-US"/>
              </w:rPr>
            </w:pPr>
            <w:r>
              <w:rPr>
                <w:rFonts w:ascii="Times New Roman" w:hAnsi="Times New Roman" w:cs="Times New Roman"/>
                <w:sz w:val="24"/>
                <w:szCs w:val="24"/>
                <w:lang w:val="id-ID"/>
              </w:rPr>
              <w:t>Frekwensi</w:t>
            </w:r>
            <w:r w:rsidR="00592602">
              <w:rPr>
                <w:rFonts w:ascii="Times New Roman" w:hAnsi="Times New Roman" w:cs="Times New Roman"/>
                <w:sz w:val="24"/>
                <w:szCs w:val="24"/>
                <w:lang w:val="en-US"/>
              </w:rPr>
              <w:t xml:space="preserve"> (f)</w:t>
            </w:r>
          </w:p>
        </w:tc>
        <w:tc>
          <w:tcPr>
            <w:tcW w:w="1026" w:type="pct"/>
          </w:tcPr>
          <w:p w14:paraId="1B0265A9" w14:textId="77777777" w:rsidR="00592602" w:rsidRDefault="00592602" w:rsidP="00EE43EA">
            <w:pPr>
              <w:jc w:val="center"/>
              <w:rPr>
                <w:rFonts w:ascii="Times New Roman" w:hAnsi="Times New Roman" w:cs="Times New Roman"/>
                <w:sz w:val="24"/>
                <w:szCs w:val="24"/>
                <w:lang w:val="en-US"/>
              </w:rPr>
            </w:pPr>
            <w:r>
              <w:rPr>
                <w:rFonts w:ascii="Times New Roman" w:hAnsi="Times New Roman" w:cs="Times New Roman"/>
                <w:sz w:val="24"/>
                <w:szCs w:val="24"/>
                <w:lang w:val="en-US"/>
              </w:rPr>
              <w:t>Presentase</w:t>
            </w:r>
          </w:p>
          <w:p w14:paraId="684FFEE6" w14:textId="3538C34E" w:rsidR="001F42FA" w:rsidRPr="00592602" w:rsidRDefault="00592602" w:rsidP="00EE43EA">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815477" w:rsidRPr="00B67DED" w14:paraId="07ACF0AC" w14:textId="77777777" w:rsidTr="00815477">
        <w:trPr>
          <w:trHeight w:val="20"/>
        </w:trPr>
        <w:tc>
          <w:tcPr>
            <w:tcW w:w="437" w:type="pct"/>
            <w:tcBorders>
              <w:top w:val="single" w:sz="4" w:space="0" w:color="auto"/>
            </w:tcBorders>
          </w:tcPr>
          <w:p w14:paraId="79DA7886" w14:textId="049E17F2" w:rsidR="001F42FA" w:rsidRPr="00B67DED" w:rsidRDefault="00592602" w:rsidP="00EE43EA">
            <w:pPr>
              <w:jc w:val="both"/>
              <w:rPr>
                <w:rFonts w:ascii="Times New Roman" w:hAnsi="Times New Roman" w:cs="Times New Roman"/>
                <w:sz w:val="24"/>
                <w:szCs w:val="24"/>
              </w:rPr>
            </w:pPr>
            <w:r>
              <w:rPr>
                <w:rFonts w:ascii="Times New Roman" w:hAnsi="Times New Roman" w:cs="Times New Roman"/>
                <w:sz w:val="24"/>
                <w:szCs w:val="24"/>
              </w:rPr>
              <w:t>1</w:t>
            </w:r>
          </w:p>
        </w:tc>
        <w:tc>
          <w:tcPr>
            <w:tcW w:w="2601" w:type="pct"/>
            <w:tcBorders>
              <w:top w:val="single" w:sz="4" w:space="0" w:color="auto"/>
            </w:tcBorders>
          </w:tcPr>
          <w:p w14:paraId="4D4EB6C6" w14:textId="3F55F9B6" w:rsidR="001F42FA" w:rsidRPr="00B67DED" w:rsidRDefault="00592602" w:rsidP="00EE43EA">
            <w:pPr>
              <w:jc w:val="both"/>
              <w:rPr>
                <w:rFonts w:ascii="Times New Roman" w:hAnsi="Times New Roman" w:cs="Times New Roman"/>
                <w:sz w:val="24"/>
                <w:szCs w:val="24"/>
              </w:rPr>
            </w:pPr>
            <w:r>
              <w:rPr>
                <w:rFonts w:ascii="Times New Roman" w:hAnsi="Times New Roman" w:cs="Times New Roman"/>
                <w:sz w:val="24"/>
                <w:szCs w:val="24"/>
              </w:rPr>
              <w:t>Usia</w:t>
            </w:r>
          </w:p>
        </w:tc>
        <w:tc>
          <w:tcPr>
            <w:tcW w:w="936" w:type="pct"/>
            <w:tcBorders>
              <w:top w:val="single" w:sz="4" w:space="0" w:color="auto"/>
            </w:tcBorders>
          </w:tcPr>
          <w:p w14:paraId="5FC69AC7" w14:textId="77777777" w:rsidR="001F42FA" w:rsidRPr="00B67DED" w:rsidRDefault="001F42FA" w:rsidP="00592602">
            <w:pPr>
              <w:jc w:val="center"/>
              <w:rPr>
                <w:rFonts w:ascii="Times New Roman" w:hAnsi="Times New Roman" w:cs="Times New Roman"/>
                <w:sz w:val="24"/>
                <w:szCs w:val="24"/>
              </w:rPr>
            </w:pPr>
          </w:p>
        </w:tc>
        <w:tc>
          <w:tcPr>
            <w:tcW w:w="1026" w:type="pct"/>
            <w:tcBorders>
              <w:top w:val="single" w:sz="4" w:space="0" w:color="auto"/>
            </w:tcBorders>
          </w:tcPr>
          <w:p w14:paraId="612C9DC1" w14:textId="77777777" w:rsidR="001F42FA" w:rsidRPr="00B67DED" w:rsidRDefault="001F42FA" w:rsidP="00592602">
            <w:pPr>
              <w:jc w:val="center"/>
              <w:rPr>
                <w:rFonts w:ascii="Times New Roman" w:hAnsi="Times New Roman" w:cs="Times New Roman"/>
                <w:sz w:val="24"/>
                <w:szCs w:val="24"/>
              </w:rPr>
            </w:pPr>
          </w:p>
        </w:tc>
      </w:tr>
      <w:tr w:rsidR="00815477" w:rsidRPr="00B67DED" w14:paraId="41F21889" w14:textId="77777777" w:rsidTr="00815477">
        <w:trPr>
          <w:trHeight w:val="20"/>
        </w:trPr>
        <w:tc>
          <w:tcPr>
            <w:tcW w:w="437" w:type="pct"/>
          </w:tcPr>
          <w:p w14:paraId="1099BE1E" w14:textId="0DD3778D" w:rsidR="001F42FA" w:rsidRPr="00B67DED" w:rsidRDefault="001F42FA" w:rsidP="00EE43EA">
            <w:pPr>
              <w:jc w:val="both"/>
              <w:rPr>
                <w:rFonts w:ascii="Times New Roman" w:hAnsi="Times New Roman" w:cs="Times New Roman"/>
                <w:sz w:val="24"/>
                <w:szCs w:val="24"/>
              </w:rPr>
            </w:pPr>
          </w:p>
        </w:tc>
        <w:tc>
          <w:tcPr>
            <w:tcW w:w="2601" w:type="pct"/>
          </w:tcPr>
          <w:p w14:paraId="751F513F" w14:textId="575496C1" w:rsidR="001F42FA" w:rsidRPr="00B67DED" w:rsidRDefault="004A7A5C" w:rsidP="00EE43EA">
            <w:pPr>
              <w:jc w:val="both"/>
              <w:rPr>
                <w:rFonts w:ascii="Times New Roman" w:hAnsi="Times New Roman" w:cs="Times New Roman"/>
                <w:sz w:val="24"/>
                <w:szCs w:val="24"/>
              </w:rPr>
            </w:pPr>
            <w:r>
              <w:rPr>
                <w:rFonts w:ascii="Times New Roman" w:hAnsi="Times New Roman" w:cs="Times New Roman"/>
                <w:sz w:val="24"/>
                <w:szCs w:val="24"/>
              </w:rPr>
              <w:t>60-74 tahun</w:t>
            </w:r>
          </w:p>
        </w:tc>
        <w:tc>
          <w:tcPr>
            <w:tcW w:w="936" w:type="pct"/>
          </w:tcPr>
          <w:p w14:paraId="4D7CE19C" w14:textId="37785011" w:rsidR="001F42FA"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41</w:t>
            </w:r>
          </w:p>
        </w:tc>
        <w:tc>
          <w:tcPr>
            <w:tcW w:w="1026" w:type="pct"/>
          </w:tcPr>
          <w:p w14:paraId="4AE80419" w14:textId="13A800C2" w:rsidR="001F42FA"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83,67</w:t>
            </w:r>
          </w:p>
        </w:tc>
      </w:tr>
      <w:tr w:rsidR="00815477" w:rsidRPr="00B67DED" w14:paraId="3641BE23" w14:textId="77777777" w:rsidTr="00815477">
        <w:trPr>
          <w:trHeight w:val="20"/>
        </w:trPr>
        <w:tc>
          <w:tcPr>
            <w:tcW w:w="437" w:type="pct"/>
          </w:tcPr>
          <w:p w14:paraId="7FA4175B" w14:textId="273FC7AA" w:rsidR="001F42FA" w:rsidRPr="00B67DED" w:rsidRDefault="001F42FA" w:rsidP="00EE43EA">
            <w:pPr>
              <w:jc w:val="both"/>
              <w:rPr>
                <w:rFonts w:ascii="Times New Roman" w:hAnsi="Times New Roman" w:cs="Times New Roman"/>
                <w:sz w:val="24"/>
                <w:szCs w:val="24"/>
              </w:rPr>
            </w:pPr>
          </w:p>
        </w:tc>
        <w:tc>
          <w:tcPr>
            <w:tcW w:w="2601" w:type="pct"/>
          </w:tcPr>
          <w:p w14:paraId="55210B39" w14:textId="12FE0DEB" w:rsidR="001F42FA" w:rsidRPr="00B67DED" w:rsidRDefault="004A7A5C" w:rsidP="00EE43EA">
            <w:pPr>
              <w:jc w:val="both"/>
              <w:rPr>
                <w:rFonts w:ascii="Times New Roman" w:hAnsi="Times New Roman" w:cs="Times New Roman"/>
                <w:sz w:val="24"/>
                <w:szCs w:val="24"/>
              </w:rPr>
            </w:pPr>
            <w:r>
              <w:rPr>
                <w:rFonts w:ascii="Times New Roman" w:hAnsi="Times New Roman" w:cs="Times New Roman"/>
                <w:sz w:val="24"/>
                <w:szCs w:val="24"/>
              </w:rPr>
              <w:t>75-90 tahun</w:t>
            </w:r>
          </w:p>
        </w:tc>
        <w:tc>
          <w:tcPr>
            <w:tcW w:w="936" w:type="pct"/>
          </w:tcPr>
          <w:p w14:paraId="6FB86BA3" w14:textId="0D4D55C2" w:rsidR="001F42FA"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8</w:t>
            </w:r>
          </w:p>
        </w:tc>
        <w:tc>
          <w:tcPr>
            <w:tcW w:w="1026" w:type="pct"/>
          </w:tcPr>
          <w:p w14:paraId="11063591" w14:textId="05B74C2D" w:rsidR="001F42FA"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16,33</w:t>
            </w:r>
          </w:p>
        </w:tc>
      </w:tr>
      <w:tr w:rsidR="00815477" w:rsidRPr="00B67DED" w14:paraId="58320579" w14:textId="77777777" w:rsidTr="00815477">
        <w:trPr>
          <w:trHeight w:val="20"/>
        </w:trPr>
        <w:tc>
          <w:tcPr>
            <w:tcW w:w="437" w:type="pct"/>
          </w:tcPr>
          <w:p w14:paraId="132822FA" w14:textId="436163C5" w:rsidR="001F42FA" w:rsidRPr="00B67DED" w:rsidRDefault="00592602" w:rsidP="00EE43EA">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601" w:type="pct"/>
          </w:tcPr>
          <w:p w14:paraId="05D297A2" w14:textId="602BC757" w:rsidR="001F42FA" w:rsidRPr="00B67DED" w:rsidRDefault="00592602" w:rsidP="00EE43EA">
            <w:pPr>
              <w:jc w:val="both"/>
              <w:rPr>
                <w:rFonts w:ascii="Times New Roman" w:hAnsi="Times New Roman" w:cs="Times New Roman"/>
                <w:sz w:val="24"/>
                <w:szCs w:val="24"/>
              </w:rPr>
            </w:pPr>
            <w:r>
              <w:rPr>
                <w:rFonts w:ascii="Times New Roman" w:hAnsi="Times New Roman" w:cs="Times New Roman"/>
                <w:sz w:val="24"/>
                <w:szCs w:val="24"/>
              </w:rPr>
              <w:t>Jenis kelamin</w:t>
            </w:r>
          </w:p>
        </w:tc>
        <w:tc>
          <w:tcPr>
            <w:tcW w:w="936" w:type="pct"/>
          </w:tcPr>
          <w:p w14:paraId="7B0FC7E9" w14:textId="77777777" w:rsidR="001F42FA" w:rsidRPr="00B67DED" w:rsidRDefault="001F42FA" w:rsidP="00592602">
            <w:pPr>
              <w:jc w:val="center"/>
              <w:rPr>
                <w:rFonts w:ascii="Times New Roman" w:hAnsi="Times New Roman" w:cs="Times New Roman"/>
                <w:sz w:val="24"/>
                <w:szCs w:val="24"/>
              </w:rPr>
            </w:pPr>
          </w:p>
        </w:tc>
        <w:tc>
          <w:tcPr>
            <w:tcW w:w="1026" w:type="pct"/>
          </w:tcPr>
          <w:p w14:paraId="27754057" w14:textId="77777777" w:rsidR="001F42FA" w:rsidRPr="00B67DED" w:rsidRDefault="001F42FA" w:rsidP="00592602">
            <w:pPr>
              <w:jc w:val="center"/>
              <w:rPr>
                <w:rFonts w:ascii="Times New Roman" w:hAnsi="Times New Roman" w:cs="Times New Roman"/>
                <w:sz w:val="24"/>
                <w:szCs w:val="24"/>
              </w:rPr>
            </w:pPr>
          </w:p>
        </w:tc>
      </w:tr>
      <w:tr w:rsidR="00815477" w:rsidRPr="00B67DED" w14:paraId="14638838" w14:textId="77777777" w:rsidTr="00815477">
        <w:trPr>
          <w:trHeight w:val="20"/>
        </w:trPr>
        <w:tc>
          <w:tcPr>
            <w:tcW w:w="437" w:type="pct"/>
          </w:tcPr>
          <w:p w14:paraId="17BE5ADD" w14:textId="2BEA8CE4" w:rsidR="00592602" w:rsidRDefault="00592602" w:rsidP="00EE43EA">
            <w:pPr>
              <w:jc w:val="both"/>
              <w:rPr>
                <w:rFonts w:ascii="Times New Roman" w:hAnsi="Times New Roman" w:cs="Times New Roman"/>
                <w:sz w:val="24"/>
                <w:szCs w:val="24"/>
              </w:rPr>
            </w:pPr>
          </w:p>
        </w:tc>
        <w:tc>
          <w:tcPr>
            <w:tcW w:w="2601" w:type="pct"/>
          </w:tcPr>
          <w:p w14:paraId="7CB09058" w14:textId="212E4F06" w:rsidR="00592602" w:rsidRPr="00B67DED" w:rsidRDefault="00592602" w:rsidP="00EE43EA">
            <w:pPr>
              <w:jc w:val="both"/>
              <w:rPr>
                <w:rFonts w:ascii="Times New Roman" w:hAnsi="Times New Roman" w:cs="Times New Roman"/>
                <w:sz w:val="24"/>
                <w:szCs w:val="24"/>
              </w:rPr>
            </w:pPr>
            <w:r>
              <w:rPr>
                <w:rFonts w:ascii="Times New Roman" w:hAnsi="Times New Roman" w:cs="Times New Roman"/>
                <w:sz w:val="24"/>
                <w:szCs w:val="24"/>
              </w:rPr>
              <w:t>Laki-laki</w:t>
            </w:r>
          </w:p>
        </w:tc>
        <w:tc>
          <w:tcPr>
            <w:tcW w:w="936" w:type="pct"/>
          </w:tcPr>
          <w:p w14:paraId="1C9E8BCA" w14:textId="59FC5063"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29</w:t>
            </w:r>
          </w:p>
        </w:tc>
        <w:tc>
          <w:tcPr>
            <w:tcW w:w="1026" w:type="pct"/>
          </w:tcPr>
          <w:p w14:paraId="096575C4" w14:textId="3C32A046"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59,18</w:t>
            </w:r>
          </w:p>
        </w:tc>
      </w:tr>
      <w:tr w:rsidR="00815477" w:rsidRPr="00B67DED" w14:paraId="373B696E" w14:textId="77777777" w:rsidTr="00815477">
        <w:trPr>
          <w:trHeight w:val="20"/>
        </w:trPr>
        <w:tc>
          <w:tcPr>
            <w:tcW w:w="437" w:type="pct"/>
          </w:tcPr>
          <w:p w14:paraId="6DAA9259" w14:textId="6758023E" w:rsidR="00592602" w:rsidRDefault="00592602" w:rsidP="00EE43EA">
            <w:pPr>
              <w:jc w:val="both"/>
              <w:rPr>
                <w:rFonts w:ascii="Times New Roman" w:hAnsi="Times New Roman" w:cs="Times New Roman"/>
                <w:sz w:val="24"/>
                <w:szCs w:val="24"/>
              </w:rPr>
            </w:pPr>
          </w:p>
        </w:tc>
        <w:tc>
          <w:tcPr>
            <w:tcW w:w="2601" w:type="pct"/>
          </w:tcPr>
          <w:p w14:paraId="43BD4423" w14:textId="3C0403F9" w:rsidR="00592602" w:rsidRPr="00B67DED" w:rsidRDefault="00592602" w:rsidP="00EE43EA">
            <w:pPr>
              <w:jc w:val="both"/>
              <w:rPr>
                <w:rFonts w:ascii="Times New Roman" w:hAnsi="Times New Roman" w:cs="Times New Roman"/>
                <w:sz w:val="24"/>
                <w:szCs w:val="24"/>
              </w:rPr>
            </w:pPr>
            <w:r>
              <w:rPr>
                <w:rFonts w:ascii="Times New Roman" w:hAnsi="Times New Roman" w:cs="Times New Roman"/>
                <w:sz w:val="24"/>
                <w:szCs w:val="24"/>
              </w:rPr>
              <w:t xml:space="preserve">Perempuan </w:t>
            </w:r>
          </w:p>
        </w:tc>
        <w:tc>
          <w:tcPr>
            <w:tcW w:w="936" w:type="pct"/>
          </w:tcPr>
          <w:p w14:paraId="4EEBCA75" w14:textId="1874C68E"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20</w:t>
            </w:r>
          </w:p>
        </w:tc>
        <w:tc>
          <w:tcPr>
            <w:tcW w:w="1026" w:type="pct"/>
          </w:tcPr>
          <w:p w14:paraId="46C2B8E1" w14:textId="1CDA3847"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40,82</w:t>
            </w:r>
          </w:p>
        </w:tc>
      </w:tr>
      <w:tr w:rsidR="00815477" w:rsidRPr="00B67DED" w14:paraId="0D24F063" w14:textId="77777777" w:rsidTr="00815477">
        <w:trPr>
          <w:trHeight w:val="20"/>
        </w:trPr>
        <w:tc>
          <w:tcPr>
            <w:tcW w:w="437" w:type="pct"/>
          </w:tcPr>
          <w:p w14:paraId="6274578C" w14:textId="2D71EEF0" w:rsidR="00592602" w:rsidRDefault="00592602" w:rsidP="00EE43EA">
            <w:pPr>
              <w:jc w:val="both"/>
              <w:rPr>
                <w:rFonts w:ascii="Times New Roman" w:hAnsi="Times New Roman" w:cs="Times New Roman"/>
                <w:sz w:val="24"/>
                <w:szCs w:val="24"/>
              </w:rPr>
            </w:pPr>
            <w:r>
              <w:rPr>
                <w:rFonts w:ascii="Times New Roman" w:hAnsi="Times New Roman" w:cs="Times New Roman"/>
                <w:sz w:val="24"/>
                <w:szCs w:val="24"/>
              </w:rPr>
              <w:t>3</w:t>
            </w:r>
          </w:p>
        </w:tc>
        <w:tc>
          <w:tcPr>
            <w:tcW w:w="2601" w:type="pct"/>
          </w:tcPr>
          <w:p w14:paraId="244F928B" w14:textId="0F4945EA" w:rsidR="00592602" w:rsidRPr="00B67DED" w:rsidRDefault="00592602" w:rsidP="00EE43EA">
            <w:pPr>
              <w:jc w:val="both"/>
              <w:rPr>
                <w:rFonts w:ascii="Times New Roman" w:hAnsi="Times New Roman" w:cs="Times New Roman"/>
                <w:sz w:val="24"/>
                <w:szCs w:val="24"/>
              </w:rPr>
            </w:pPr>
            <w:r>
              <w:rPr>
                <w:rFonts w:ascii="Times New Roman" w:hAnsi="Times New Roman" w:cs="Times New Roman"/>
                <w:sz w:val="24"/>
                <w:szCs w:val="24"/>
              </w:rPr>
              <w:t xml:space="preserve">Pendidikan </w:t>
            </w:r>
          </w:p>
        </w:tc>
        <w:tc>
          <w:tcPr>
            <w:tcW w:w="936" w:type="pct"/>
          </w:tcPr>
          <w:p w14:paraId="1BB59B91" w14:textId="77777777" w:rsidR="00592602" w:rsidRPr="00B67DED" w:rsidRDefault="00592602" w:rsidP="00592602">
            <w:pPr>
              <w:jc w:val="center"/>
              <w:rPr>
                <w:rFonts w:ascii="Times New Roman" w:hAnsi="Times New Roman" w:cs="Times New Roman"/>
                <w:sz w:val="24"/>
                <w:szCs w:val="24"/>
              </w:rPr>
            </w:pPr>
          </w:p>
        </w:tc>
        <w:tc>
          <w:tcPr>
            <w:tcW w:w="1026" w:type="pct"/>
          </w:tcPr>
          <w:p w14:paraId="211DBE94" w14:textId="77777777" w:rsidR="00592602" w:rsidRPr="00B67DED" w:rsidRDefault="00592602" w:rsidP="00592602">
            <w:pPr>
              <w:jc w:val="center"/>
              <w:rPr>
                <w:rFonts w:ascii="Times New Roman" w:hAnsi="Times New Roman" w:cs="Times New Roman"/>
                <w:sz w:val="24"/>
                <w:szCs w:val="24"/>
              </w:rPr>
            </w:pPr>
          </w:p>
        </w:tc>
      </w:tr>
      <w:tr w:rsidR="00815477" w:rsidRPr="00B67DED" w14:paraId="45642649" w14:textId="77777777" w:rsidTr="00815477">
        <w:trPr>
          <w:trHeight w:val="20"/>
        </w:trPr>
        <w:tc>
          <w:tcPr>
            <w:tcW w:w="437" w:type="pct"/>
          </w:tcPr>
          <w:p w14:paraId="0D9273C4" w14:textId="77777777" w:rsidR="00592602" w:rsidRDefault="00592602" w:rsidP="00592602">
            <w:pPr>
              <w:jc w:val="both"/>
              <w:rPr>
                <w:rFonts w:ascii="Times New Roman" w:hAnsi="Times New Roman" w:cs="Times New Roman"/>
                <w:sz w:val="24"/>
                <w:szCs w:val="24"/>
              </w:rPr>
            </w:pPr>
          </w:p>
        </w:tc>
        <w:tc>
          <w:tcPr>
            <w:tcW w:w="2601" w:type="pct"/>
          </w:tcPr>
          <w:p w14:paraId="466FCBBE" w14:textId="4688C778" w:rsidR="00592602" w:rsidRPr="00B67DED" w:rsidRDefault="00592602" w:rsidP="00592602">
            <w:pPr>
              <w:jc w:val="both"/>
              <w:rPr>
                <w:rFonts w:ascii="Times New Roman" w:hAnsi="Times New Roman" w:cs="Times New Roman"/>
                <w:sz w:val="24"/>
                <w:szCs w:val="24"/>
              </w:rPr>
            </w:pPr>
            <w:r>
              <w:rPr>
                <w:rFonts w:ascii="Times New Roman" w:hAnsi="Times New Roman" w:cs="Times New Roman"/>
                <w:sz w:val="24"/>
                <w:szCs w:val="24"/>
              </w:rPr>
              <w:t>Tidak Sekolah</w:t>
            </w:r>
          </w:p>
        </w:tc>
        <w:tc>
          <w:tcPr>
            <w:tcW w:w="936" w:type="pct"/>
          </w:tcPr>
          <w:p w14:paraId="49E811F0" w14:textId="44BD0EBE" w:rsidR="00592602" w:rsidRPr="00B67DED" w:rsidRDefault="00592602" w:rsidP="00592602">
            <w:pPr>
              <w:jc w:val="center"/>
              <w:rPr>
                <w:rFonts w:ascii="Times New Roman" w:hAnsi="Times New Roman" w:cs="Times New Roman"/>
                <w:sz w:val="24"/>
                <w:szCs w:val="24"/>
              </w:rPr>
            </w:pPr>
            <w:r>
              <w:rPr>
                <w:rFonts w:ascii="Times New Roman" w:hAnsi="Times New Roman" w:cs="Times New Roman"/>
                <w:sz w:val="24"/>
                <w:szCs w:val="24"/>
              </w:rPr>
              <w:t>3</w:t>
            </w:r>
          </w:p>
        </w:tc>
        <w:tc>
          <w:tcPr>
            <w:tcW w:w="1026" w:type="pct"/>
          </w:tcPr>
          <w:p w14:paraId="6704FCD3" w14:textId="6986EDB7"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6,12</w:t>
            </w:r>
          </w:p>
        </w:tc>
      </w:tr>
      <w:tr w:rsidR="00815477" w:rsidRPr="00B67DED" w14:paraId="4759BC6B" w14:textId="77777777" w:rsidTr="00815477">
        <w:trPr>
          <w:trHeight w:val="20"/>
        </w:trPr>
        <w:tc>
          <w:tcPr>
            <w:tcW w:w="437" w:type="pct"/>
          </w:tcPr>
          <w:p w14:paraId="6F325570" w14:textId="77777777" w:rsidR="00592602" w:rsidRDefault="00592602" w:rsidP="00592602">
            <w:pPr>
              <w:jc w:val="both"/>
              <w:rPr>
                <w:rFonts w:ascii="Times New Roman" w:hAnsi="Times New Roman" w:cs="Times New Roman"/>
                <w:sz w:val="24"/>
                <w:szCs w:val="24"/>
              </w:rPr>
            </w:pPr>
          </w:p>
        </w:tc>
        <w:tc>
          <w:tcPr>
            <w:tcW w:w="2601" w:type="pct"/>
          </w:tcPr>
          <w:p w14:paraId="7904944F" w14:textId="2A678797" w:rsidR="00592602" w:rsidRPr="00B67DED" w:rsidRDefault="00592602" w:rsidP="00592602">
            <w:pPr>
              <w:jc w:val="both"/>
              <w:rPr>
                <w:rFonts w:ascii="Times New Roman" w:hAnsi="Times New Roman" w:cs="Times New Roman"/>
                <w:sz w:val="24"/>
                <w:szCs w:val="24"/>
              </w:rPr>
            </w:pPr>
            <w:r>
              <w:rPr>
                <w:rFonts w:ascii="Times New Roman" w:hAnsi="Times New Roman" w:cs="Times New Roman"/>
                <w:sz w:val="24"/>
                <w:szCs w:val="24"/>
              </w:rPr>
              <w:t>SD</w:t>
            </w:r>
          </w:p>
        </w:tc>
        <w:tc>
          <w:tcPr>
            <w:tcW w:w="936" w:type="pct"/>
          </w:tcPr>
          <w:p w14:paraId="3FBA86D2" w14:textId="2EB915E2"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20</w:t>
            </w:r>
          </w:p>
        </w:tc>
        <w:tc>
          <w:tcPr>
            <w:tcW w:w="1026" w:type="pct"/>
          </w:tcPr>
          <w:p w14:paraId="71D30452" w14:textId="2920C11E"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40,8</w:t>
            </w:r>
          </w:p>
        </w:tc>
      </w:tr>
      <w:tr w:rsidR="00815477" w:rsidRPr="00B67DED" w14:paraId="17C1E207" w14:textId="77777777" w:rsidTr="00815477">
        <w:trPr>
          <w:trHeight w:val="20"/>
        </w:trPr>
        <w:tc>
          <w:tcPr>
            <w:tcW w:w="437" w:type="pct"/>
          </w:tcPr>
          <w:p w14:paraId="63429D66" w14:textId="06EAD97D" w:rsidR="00592602" w:rsidRDefault="00592602" w:rsidP="00592602">
            <w:pPr>
              <w:jc w:val="both"/>
              <w:rPr>
                <w:rFonts w:ascii="Times New Roman" w:hAnsi="Times New Roman" w:cs="Times New Roman"/>
                <w:sz w:val="24"/>
                <w:szCs w:val="24"/>
              </w:rPr>
            </w:pPr>
          </w:p>
        </w:tc>
        <w:tc>
          <w:tcPr>
            <w:tcW w:w="2601" w:type="pct"/>
          </w:tcPr>
          <w:p w14:paraId="0D9D5076" w14:textId="7966B4F5" w:rsidR="00592602" w:rsidRPr="00B67DED" w:rsidRDefault="00592602" w:rsidP="00592602">
            <w:pPr>
              <w:jc w:val="both"/>
              <w:rPr>
                <w:rFonts w:ascii="Times New Roman" w:hAnsi="Times New Roman" w:cs="Times New Roman"/>
                <w:sz w:val="24"/>
                <w:szCs w:val="24"/>
              </w:rPr>
            </w:pPr>
            <w:r>
              <w:rPr>
                <w:rFonts w:ascii="Times New Roman" w:hAnsi="Times New Roman" w:cs="Times New Roman"/>
                <w:sz w:val="24"/>
                <w:szCs w:val="24"/>
              </w:rPr>
              <w:t>SMP</w:t>
            </w:r>
          </w:p>
        </w:tc>
        <w:tc>
          <w:tcPr>
            <w:tcW w:w="936" w:type="pct"/>
          </w:tcPr>
          <w:p w14:paraId="672482C0" w14:textId="6ED74EA5"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12</w:t>
            </w:r>
          </w:p>
        </w:tc>
        <w:tc>
          <w:tcPr>
            <w:tcW w:w="1026" w:type="pct"/>
          </w:tcPr>
          <w:p w14:paraId="7EB8EF51" w14:textId="13CBA1A5"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24,49</w:t>
            </w:r>
          </w:p>
        </w:tc>
      </w:tr>
      <w:tr w:rsidR="00592602" w:rsidRPr="00B67DED" w14:paraId="1F836A6F" w14:textId="77777777" w:rsidTr="00815477">
        <w:trPr>
          <w:trHeight w:val="20"/>
        </w:trPr>
        <w:tc>
          <w:tcPr>
            <w:tcW w:w="437" w:type="pct"/>
          </w:tcPr>
          <w:p w14:paraId="2E2932AF" w14:textId="77777777" w:rsidR="00592602" w:rsidRDefault="00592602" w:rsidP="00592602">
            <w:pPr>
              <w:jc w:val="both"/>
              <w:rPr>
                <w:rFonts w:ascii="Times New Roman" w:hAnsi="Times New Roman" w:cs="Times New Roman"/>
                <w:sz w:val="24"/>
                <w:szCs w:val="24"/>
              </w:rPr>
            </w:pPr>
          </w:p>
        </w:tc>
        <w:tc>
          <w:tcPr>
            <w:tcW w:w="2601" w:type="pct"/>
          </w:tcPr>
          <w:p w14:paraId="7D8A41C1" w14:textId="41D89CCC" w:rsidR="00592602" w:rsidRDefault="00592602" w:rsidP="00592602">
            <w:pPr>
              <w:jc w:val="both"/>
              <w:rPr>
                <w:rFonts w:ascii="Times New Roman" w:hAnsi="Times New Roman" w:cs="Times New Roman"/>
                <w:sz w:val="24"/>
                <w:szCs w:val="24"/>
              </w:rPr>
            </w:pPr>
            <w:r>
              <w:rPr>
                <w:rFonts w:ascii="Times New Roman" w:hAnsi="Times New Roman" w:cs="Times New Roman"/>
                <w:sz w:val="24"/>
                <w:szCs w:val="24"/>
              </w:rPr>
              <w:t>SMA</w:t>
            </w:r>
          </w:p>
        </w:tc>
        <w:tc>
          <w:tcPr>
            <w:tcW w:w="936" w:type="pct"/>
          </w:tcPr>
          <w:p w14:paraId="3C0995AE" w14:textId="69D3534E"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14</w:t>
            </w:r>
          </w:p>
        </w:tc>
        <w:tc>
          <w:tcPr>
            <w:tcW w:w="1026" w:type="pct"/>
          </w:tcPr>
          <w:p w14:paraId="56C004C2" w14:textId="7B772C40"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28,57</w:t>
            </w:r>
          </w:p>
        </w:tc>
      </w:tr>
      <w:tr w:rsidR="00592602" w:rsidRPr="00B67DED" w14:paraId="1049470A" w14:textId="77777777" w:rsidTr="00815477">
        <w:trPr>
          <w:trHeight w:val="20"/>
        </w:trPr>
        <w:tc>
          <w:tcPr>
            <w:tcW w:w="437" w:type="pct"/>
          </w:tcPr>
          <w:p w14:paraId="7C97C68F" w14:textId="0B1E99AF" w:rsidR="00592602" w:rsidRDefault="00815477" w:rsidP="00592602">
            <w:pPr>
              <w:jc w:val="both"/>
              <w:rPr>
                <w:rFonts w:ascii="Times New Roman" w:hAnsi="Times New Roman" w:cs="Times New Roman"/>
                <w:sz w:val="24"/>
                <w:szCs w:val="24"/>
              </w:rPr>
            </w:pPr>
            <w:r>
              <w:rPr>
                <w:rFonts w:ascii="Times New Roman" w:hAnsi="Times New Roman" w:cs="Times New Roman"/>
                <w:sz w:val="24"/>
                <w:szCs w:val="24"/>
              </w:rPr>
              <w:t>4</w:t>
            </w:r>
          </w:p>
        </w:tc>
        <w:tc>
          <w:tcPr>
            <w:tcW w:w="2601" w:type="pct"/>
          </w:tcPr>
          <w:p w14:paraId="65A94A8B" w14:textId="6A929CDD" w:rsidR="00592602" w:rsidRDefault="00592602" w:rsidP="00592602">
            <w:pPr>
              <w:jc w:val="both"/>
              <w:rPr>
                <w:rFonts w:ascii="Times New Roman" w:hAnsi="Times New Roman" w:cs="Times New Roman"/>
                <w:sz w:val="24"/>
                <w:szCs w:val="24"/>
              </w:rPr>
            </w:pPr>
            <w:r>
              <w:rPr>
                <w:rFonts w:ascii="Times New Roman" w:hAnsi="Times New Roman" w:cs="Times New Roman"/>
                <w:sz w:val="24"/>
                <w:szCs w:val="24"/>
              </w:rPr>
              <w:t xml:space="preserve">Pekerjaan </w:t>
            </w:r>
          </w:p>
        </w:tc>
        <w:tc>
          <w:tcPr>
            <w:tcW w:w="936" w:type="pct"/>
          </w:tcPr>
          <w:p w14:paraId="2A9DAB50" w14:textId="77777777" w:rsidR="00592602" w:rsidRPr="00B67DED" w:rsidRDefault="00592602" w:rsidP="00592602">
            <w:pPr>
              <w:jc w:val="center"/>
              <w:rPr>
                <w:rFonts w:ascii="Times New Roman" w:hAnsi="Times New Roman" w:cs="Times New Roman"/>
                <w:sz w:val="24"/>
                <w:szCs w:val="24"/>
              </w:rPr>
            </w:pPr>
          </w:p>
        </w:tc>
        <w:tc>
          <w:tcPr>
            <w:tcW w:w="1026" w:type="pct"/>
          </w:tcPr>
          <w:p w14:paraId="7DC1D65A" w14:textId="51D25E57" w:rsidR="00592602" w:rsidRPr="00B67DED" w:rsidRDefault="00592602" w:rsidP="00592602">
            <w:pPr>
              <w:jc w:val="center"/>
              <w:rPr>
                <w:rFonts w:ascii="Times New Roman" w:hAnsi="Times New Roman" w:cs="Times New Roman"/>
                <w:sz w:val="24"/>
                <w:szCs w:val="24"/>
              </w:rPr>
            </w:pPr>
          </w:p>
        </w:tc>
      </w:tr>
      <w:tr w:rsidR="00592602" w:rsidRPr="00B67DED" w14:paraId="6789EE52" w14:textId="77777777" w:rsidTr="00815477">
        <w:trPr>
          <w:trHeight w:val="20"/>
        </w:trPr>
        <w:tc>
          <w:tcPr>
            <w:tcW w:w="437" w:type="pct"/>
          </w:tcPr>
          <w:p w14:paraId="71C12192" w14:textId="77777777" w:rsidR="00592602" w:rsidRDefault="00592602" w:rsidP="00592602">
            <w:pPr>
              <w:jc w:val="both"/>
              <w:rPr>
                <w:rFonts w:ascii="Times New Roman" w:hAnsi="Times New Roman" w:cs="Times New Roman"/>
                <w:sz w:val="24"/>
                <w:szCs w:val="24"/>
              </w:rPr>
            </w:pPr>
          </w:p>
        </w:tc>
        <w:tc>
          <w:tcPr>
            <w:tcW w:w="2601" w:type="pct"/>
          </w:tcPr>
          <w:p w14:paraId="1931DED8" w14:textId="1ADE00C2" w:rsidR="00592602" w:rsidRDefault="00592602" w:rsidP="00592602">
            <w:pPr>
              <w:jc w:val="both"/>
              <w:rPr>
                <w:rFonts w:ascii="Times New Roman" w:hAnsi="Times New Roman" w:cs="Times New Roman"/>
                <w:sz w:val="24"/>
                <w:szCs w:val="24"/>
              </w:rPr>
            </w:pPr>
            <w:r>
              <w:rPr>
                <w:rFonts w:ascii="Times New Roman" w:hAnsi="Times New Roman" w:cs="Times New Roman"/>
                <w:sz w:val="24"/>
                <w:szCs w:val="24"/>
              </w:rPr>
              <w:t>Tidak Bekerja</w:t>
            </w:r>
          </w:p>
        </w:tc>
        <w:tc>
          <w:tcPr>
            <w:tcW w:w="936" w:type="pct"/>
          </w:tcPr>
          <w:p w14:paraId="293EC13D" w14:textId="06F635C5"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16</w:t>
            </w:r>
          </w:p>
        </w:tc>
        <w:tc>
          <w:tcPr>
            <w:tcW w:w="1026" w:type="pct"/>
          </w:tcPr>
          <w:p w14:paraId="6788008C" w14:textId="032922C1"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32,65</w:t>
            </w:r>
          </w:p>
        </w:tc>
      </w:tr>
      <w:tr w:rsidR="00592602" w:rsidRPr="00B67DED" w14:paraId="6650569D" w14:textId="77777777" w:rsidTr="00815477">
        <w:trPr>
          <w:trHeight w:val="20"/>
        </w:trPr>
        <w:tc>
          <w:tcPr>
            <w:tcW w:w="437" w:type="pct"/>
          </w:tcPr>
          <w:p w14:paraId="0D7E7F13" w14:textId="77777777" w:rsidR="00592602" w:rsidRDefault="00592602" w:rsidP="00592602">
            <w:pPr>
              <w:jc w:val="both"/>
              <w:rPr>
                <w:rFonts w:ascii="Times New Roman" w:hAnsi="Times New Roman" w:cs="Times New Roman"/>
                <w:sz w:val="24"/>
                <w:szCs w:val="24"/>
              </w:rPr>
            </w:pPr>
          </w:p>
        </w:tc>
        <w:tc>
          <w:tcPr>
            <w:tcW w:w="2601" w:type="pct"/>
          </w:tcPr>
          <w:p w14:paraId="48DDA5C9" w14:textId="4BFE97B7" w:rsidR="00592602" w:rsidRDefault="00592602" w:rsidP="00592602">
            <w:pPr>
              <w:jc w:val="both"/>
              <w:rPr>
                <w:rFonts w:ascii="Times New Roman" w:hAnsi="Times New Roman" w:cs="Times New Roman"/>
                <w:sz w:val="24"/>
                <w:szCs w:val="24"/>
              </w:rPr>
            </w:pPr>
            <w:r>
              <w:rPr>
                <w:rFonts w:ascii="Times New Roman" w:hAnsi="Times New Roman" w:cs="Times New Roman"/>
                <w:sz w:val="24"/>
                <w:szCs w:val="24"/>
              </w:rPr>
              <w:t xml:space="preserve">Bekerja </w:t>
            </w:r>
          </w:p>
        </w:tc>
        <w:tc>
          <w:tcPr>
            <w:tcW w:w="936" w:type="pct"/>
          </w:tcPr>
          <w:p w14:paraId="7A2DFE76" w14:textId="3D2E6FEE" w:rsidR="00592602" w:rsidRPr="00B67DED" w:rsidRDefault="00BD14F1" w:rsidP="00592602">
            <w:pPr>
              <w:jc w:val="center"/>
              <w:rPr>
                <w:rFonts w:ascii="Times New Roman" w:hAnsi="Times New Roman" w:cs="Times New Roman"/>
                <w:sz w:val="24"/>
                <w:szCs w:val="24"/>
              </w:rPr>
            </w:pPr>
            <w:r>
              <w:rPr>
                <w:rFonts w:ascii="Times New Roman" w:hAnsi="Times New Roman" w:cs="Times New Roman"/>
                <w:sz w:val="24"/>
                <w:szCs w:val="24"/>
              </w:rPr>
              <w:t>33</w:t>
            </w:r>
          </w:p>
        </w:tc>
        <w:tc>
          <w:tcPr>
            <w:tcW w:w="1026" w:type="pct"/>
          </w:tcPr>
          <w:p w14:paraId="5187EB07" w14:textId="4C7E5450" w:rsidR="00592602" w:rsidRPr="00B67DED" w:rsidRDefault="00BD14F1" w:rsidP="00815477">
            <w:pPr>
              <w:jc w:val="center"/>
              <w:rPr>
                <w:rFonts w:ascii="Times New Roman" w:hAnsi="Times New Roman" w:cs="Times New Roman"/>
                <w:sz w:val="24"/>
                <w:szCs w:val="24"/>
              </w:rPr>
            </w:pPr>
            <w:r>
              <w:rPr>
                <w:rFonts w:ascii="Times New Roman" w:hAnsi="Times New Roman" w:cs="Times New Roman"/>
                <w:sz w:val="24"/>
                <w:szCs w:val="24"/>
              </w:rPr>
              <w:t>67,35</w:t>
            </w:r>
          </w:p>
        </w:tc>
      </w:tr>
      <w:tr w:rsidR="00592602" w:rsidRPr="00B67DED" w14:paraId="0ACF2D41" w14:textId="77777777" w:rsidTr="00815477">
        <w:trPr>
          <w:trHeight w:val="20"/>
        </w:trPr>
        <w:tc>
          <w:tcPr>
            <w:tcW w:w="437" w:type="pct"/>
          </w:tcPr>
          <w:p w14:paraId="62CEEFBF" w14:textId="664068A6" w:rsidR="00592602" w:rsidRDefault="00815477" w:rsidP="00592602">
            <w:pPr>
              <w:jc w:val="both"/>
              <w:rPr>
                <w:rFonts w:ascii="Times New Roman" w:hAnsi="Times New Roman" w:cs="Times New Roman"/>
                <w:sz w:val="24"/>
                <w:szCs w:val="24"/>
              </w:rPr>
            </w:pPr>
            <w:r>
              <w:rPr>
                <w:rFonts w:ascii="Times New Roman" w:hAnsi="Times New Roman" w:cs="Times New Roman"/>
                <w:sz w:val="24"/>
                <w:szCs w:val="24"/>
              </w:rPr>
              <w:t>5</w:t>
            </w:r>
          </w:p>
        </w:tc>
        <w:tc>
          <w:tcPr>
            <w:tcW w:w="2601" w:type="pct"/>
          </w:tcPr>
          <w:p w14:paraId="37D05FA2" w14:textId="354AA4C9" w:rsidR="00592602" w:rsidRDefault="00815477" w:rsidP="00592602">
            <w:pPr>
              <w:jc w:val="both"/>
              <w:rPr>
                <w:rFonts w:ascii="Times New Roman" w:hAnsi="Times New Roman" w:cs="Times New Roman"/>
                <w:sz w:val="24"/>
                <w:szCs w:val="24"/>
              </w:rPr>
            </w:pPr>
            <w:r>
              <w:rPr>
                <w:rFonts w:ascii="Times New Roman" w:hAnsi="Times New Roman" w:cs="Times New Roman"/>
                <w:sz w:val="24"/>
                <w:szCs w:val="24"/>
              </w:rPr>
              <w:t>Riwayat Penyakit Kronis Lansia</w:t>
            </w:r>
          </w:p>
        </w:tc>
        <w:tc>
          <w:tcPr>
            <w:tcW w:w="936" w:type="pct"/>
          </w:tcPr>
          <w:p w14:paraId="4FF19D3F" w14:textId="77777777" w:rsidR="00592602" w:rsidRPr="00B67DED" w:rsidRDefault="00592602" w:rsidP="00592602">
            <w:pPr>
              <w:jc w:val="center"/>
              <w:rPr>
                <w:rFonts w:ascii="Times New Roman" w:hAnsi="Times New Roman" w:cs="Times New Roman"/>
                <w:sz w:val="24"/>
                <w:szCs w:val="24"/>
              </w:rPr>
            </w:pPr>
          </w:p>
        </w:tc>
        <w:tc>
          <w:tcPr>
            <w:tcW w:w="1026" w:type="pct"/>
          </w:tcPr>
          <w:p w14:paraId="032A5A19" w14:textId="77777777" w:rsidR="00592602" w:rsidRPr="00B67DED" w:rsidRDefault="00592602" w:rsidP="00592602">
            <w:pPr>
              <w:jc w:val="center"/>
              <w:rPr>
                <w:rFonts w:ascii="Times New Roman" w:hAnsi="Times New Roman" w:cs="Times New Roman"/>
                <w:sz w:val="24"/>
                <w:szCs w:val="24"/>
              </w:rPr>
            </w:pPr>
          </w:p>
        </w:tc>
      </w:tr>
      <w:tr w:rsidR="00BD14F1" w:rsidRPr="00B67DED" w14:paraId="5A93DBA2" w14:textId="77777777" w:rsidTr="00815477">
        <w:trPr>
          <w:trHeight w:val="20"/>
        </w:trPr>
        <w:tc>
          <w:tcPr>
            <w:tcW w:w="437" w:type="pct"/>
          </w:tcPr>
          <w:p w14:paraId="4FC75281" w14:textId="77777777" w:rsidR="00BD14F1" w:rsidRDefault="00BD14F1" w:rsidP="00BD14F1">
            <w:pPr>
              <w:jc w:val="both"/>
              <w:rPr>
                <w:rFonts w:ascii="Times New Roman" w:hAnsi="Times New Roman" w:cs="Times New Roman"/>
                <w:sz w:val="24"/>
                <w:szCs w:val="24"/>
              </w:rPr>
            </w:pPr>
          </w:p>
        </w:tc>
        <w:tc>
          <w:tcPr>
            <w:tcW w:w="2601" w:type="pct"/>
          </w:tcPr>
          <w:p w14:paraId="2CB50C1C" w14:textId="5DEF6EE1" w:rsidR="00BD14F1" w:rsidRDefault="00BD14F1" w:rsidP="00BD14F1">
            <w:pPr>
              <w:jc w:val="both"/>
              <w:rPr>
                <w:rFonts w:ascii="Times New Roman" w:hAnsi="Times New Roman" w:cs="Times New Roman"/>
                <w:sz w:val="24"/>
                <w:szCs w:val="24"/>
              </w:rPr>
            </w:pPr>
            <w:r>
              <w:rPr>
                <w:rFonts w:ascii="Times New Roman" w:hAnsi="Times New Roman" w:cs="Times New Roman"/>
                <w:sz w:val="24"/>
                <w:szCs w:val="24"/>
              </w:rPr>
              <w:t>Ada</w:t>
            </w:r>
          </w:p>
        </w:tc>
        <w:tc>
          <w:tcPr>
            <w:tcW w:w="936" w:type="pct"/>
          </w:tcPr>
          <w:p w14:paraId="389E6191" w14:textId="457D9464" w:rsidR="00BD14F1" w:rsidRPr="00B67DED" w:rsidRDefault="00BD14F1" w:rsidP="00BD14F1">
            <w:pPr>
              <w:jc w:val="center"/>
              <w:rPr>
                <w:rFonts w:ascii="Times New Roman" w:hAnsi="Times New Roman" w:cs="Times New Roman"/>
                <w:sz w:val="24"/>
                <w:szCs w:val="24"/>
              </w:rPr>
            </w:pPr>
            <w:r>
              <w:rPr>
                <w:rFonts w:ascii="Times New Roman" w:hAnsi="Times New Roman" w:cs="Times New Roman"/>
                <w:sz w:val="24"/>
                <w:szCs w:val="24"/>
              </w:rPr>
              <w:t>44</w:t>
            </w:r>
          </w:p>
        </w:tc>
        <w:tc>
          <w:tcPr>
            <w:tcW w:w="1026" w:type="pct"/>
          </w:tcPr>
          <w:p w14:paraId="2F11D7E3" w14:textId="7DB29452" w:rsidR="00BD14F1" w:rsidRPr="00B67DED" w:rsidRDefault="00BD14F1" w:rsidP="00BD14F1">
            <w:pPr>
              <w:jc w:val="center"/>
              <w:rPr>
                <w:rFonts w:ascii="Times New Roman" w:hAnsi="Times New Roman" w:cs="Times New Roman"/>
                <w:sz w:val="24"/>
                <w:szCs w:val="24"/>
              </w:rPr>
            </w:pPr>
            <w:r>
              <w:rPr>
                <w:rFonts w:ascii="Times New Roman" w:hAnsi="Times New Roman" w:cs="Times New Roman"/>
                <w:sz w:val="24"/>
                <w:szCs w:val="24"/>
              </w:rPr>
              <w:t>89,80</w:t>
            </w:r>
          </w:p>
        </w:tc>
      </w:tr>
      <w:tr w:rsidR="00BD14F1" w:rsidRPr="00B67DED" w14:paraId="0E711081" w14:textId="77777777" w:rsidTr="00815477">
        <w:trPr>
          <w:trHeight w:val="20"/>
        </w:trPr>
        <w:tc>
          <w:tcPr>
            <w:tcW w:w="437" w:type="pct"/>
          </w:tcPr>
          <w:p w14:paraId="432AE71A" w14:textId="77777777" w:rsidR="00BD14F1" w:rsidRDefault="00BD14F1" w:rsidP="00BD14F1">
            <w:pPr>
              <w:jc w:val="both"/>
              <w:rPr>
                <w:rFonts w:ascii="Times New Roman" w:hAnsi="Times New Roman" w:cs="Times New Roman"/>
                <w:sz w:val="24"/>
                <w:szCs w:val="24"/>
              </w:rPr>
            </w:pPr>
          </w:p>
        </w:tc>
        <w:tc>
          <w:tcPr>
            <w:tcW w:w="2601" w:type="pct"/>
          </w:tcPr>
          <w:p w14:paraId="5FF09C0C" w14:textId="048E4A85" w:rsidR="00BD14F1" w:rsidRDefault="00BD14F1" w:rsidP="00BD14F1">
            <w:pPr>
              <w:jc w:val="both"/>
              <w:rPr>
                <w:rFonts w:ascii="Times New Roman" w:hAnsi="Times New Roman" w:cs="Times New Roman"/>
                <w:sz w:val="24"/>
                <w:szCs w:val="24"/>
              </w:rPr>
            </w:pPr>
            <w:r>
              <w:rPr>
                <w:rFonts w:ascii="Times New Roman" w:hAnsi="Times New Roman" w:cs="Times New Roman"/>
                <w:sz w:val="24"/>
                <w:szCs w:val="24"/>
              </w:rPr>
              <w:t>Tidak Ada</w:t>
            </w:r>
          </w:p>
        </w:tc>
        <w:tc>
          <w:tcPr>
            <w:tcW w:w="936" w:type="pct"/>
          </w:tcPr>
          <w:p w14:paraId="2C9F5CC4" w14:textId="61CD8AAF" w:rsidR="00BD14F1" w:rsidRDefault="00BD14F1" w:rsidP="00BD14F1">
            <w:pPr>
              <w:jc w:val="center"/>
              <w:rPr>
                <w:rFonts w:ascii="Times New Roman" w:hAnsi="Times New Roman" w:cs="Times New Roman"/>
                <w:sz w:val="24"/>
                <w:szCs w:val="24"/>
              </w:rPr>
            </w:pPr>
            <w:r>
              <w:rPr>
                <w:rFonts w:ascii="Times New Roman" w:hAnsi="Times New Roman" w:cs="Times New Roman"/>
                <w:sz w:val="24"/>
                <w:szCs w:val="24"/>
              </w:rPr>
              <w:t>5</w:t>
            </w:r>
          </w:p>
        </w:tc>
        <w:tc>
          <w:tcPr>
            <w:tcW w:w="1026" w:type="pct"/>
          </w:tcPr>
          <w:p w14:paraId="78B68DF6" w14:textId="254E4886" w:rsidR="00BD14F1" w:rsidRDefault="00BD14F1" w:rsidP="00BD14F1">
            <w:pPr>
              <w:jc w:val="center"/>
              <w:rPr>
                <w:rFonts w:ascii="Times New Roman" w:hAnsi="Times New Roman" w:cs="Times New Roman"/>
                <w:sz w:val="24"/>
                <w:szCs w:val="24"/>
              </w:rPr>
            </w:pPr>
            <w:r>
              <w:rPr>
                <w:rFonts w:ascii="Times New Roman" w:hAnsi="Times New Roman" w:cs="Times New Roman"/>
                <w:sz w:val="24"/>
                <w:szCs w:val="24"/>
              </w:rPr>
              <w:t>10,20</w:t>
            </w:r>
          </w:p>
        </w:tc>
      </w:tr>
      <w:tr w:rsidR="00BD14F1" w:rsidRPr="00B67DED" w14:paraId="73E3EF4A" w14:textId="77777777" w:rsidTr="00815477">
        <w:trPr>
          <w:trHeight w:val="20"/>
        </w:trPr>
        <w:tc>
          <w:tcPr>
            <w:tcW w:w="437" w:type="pct"/>
          </w:tcPr>
          <w:p w14:paraId="54C4EF57" w14:textId="77777777" w:rsidR="00BD14F1" w:rsidRDefault="00BD14F1" w:rsidP="00BD14F1">
            <w:pPr>
              <w:jc w:val="both"/>
              <w:rPr>
                <w:rFonts w:ascii="Times New Roman" w:hAnsi="Times New Roman" w:cs="Times New Roman"/>
                <w:sz w:val="24"/>
                <w:szCs w:val="24"/>
              </w:rPr>
            </w:pPr>
          </w:p>
        </w:tc>
        <w:tc>
          <w:tcPr>
            <w:tcW w:w="2601" w:type="pct"/>
          </w:tcPr>
          <w:p w14:paraId="221EBDA4" w14:textId="1FCA9670" w:rsidR="00BD14F1" w:rsidRDefault="00BD14F1" w:rsidP="00BD14F1">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936" w:type="pct"/>
          </w:tcPr>
          <w:p w14:paraId="105DF8AD" w14:textId="75B9A1A2" w:rsidR="00BD14F1" w:rsidRPr="00B67DED" w:rsidRDefault="00BD14F1" w:rsidP="00BD14F1">
            <w:pPr>
              <w:jc w:val="center"/>
              <w:rPr>
                <w:rFonts w:ascii="Times New Roman" w:hAnsi="Times New Roman" w:cs="Times New Roman"/>
                <w:sz w:val="24"/>
                <w:szCs w:val="24"/>
              </w:rPr>
            </w:pPr>
            <w:r>
              <w:rPr>
                <w:rFonts w:ascii="Times New Roman" w:hAnsi="Times New Roman" w:cs="Times New Roman"/>
                <w:sz w:val="24"/>
                <w:szCs w:val="24"/>
              </w:rPr>
              <w:t>49</w:t>
            </w:r>
          </w:p>
        </w:tc>
        <w:tc>
          <w:tcPr>
            <w:tcW w:w="1026" w:type="pct"/>
          </w:tcPr>
          <w:p w14:paraId="0019ABE4" w14:textId="343726E8" w:rsidR="00BD14F1" w:rsidRPr="00B67DED" w:rsidRDefault="0070081E" w:rsidP="00BD14F1">
            <w:pPr>
              <w:jc w:val="center"/>
              <w:rPr>
                <w:rFonts w:ascii="Times New Roman" w:hAnsi="Times New Roman" w:cs="Times New Roman"/>
                <w:sz w:val="24"/>
                <w:szCs w:val="24"/>
              </w:rPr>
            </w:pPr>
            <w:r>
              <w:rPr>
                <w:rFonts w:ascii="Times New Roman" w:hAnsi="Times New Roman" w:cs="Times New Roman"/>
                <w:sz w:val="24"/>
                <w:szCs w:val="24"/>
              </w:rPr>
              <w:t>100,</w:t>
            </w:r>
            <w:r w:rsidR="00BD14F1">
              <w:rPr>
                <w:rFonts w:ascii="Times New Roman" w:hAnsi="Times New Roman" w:cs="Times New Roman"/>
                <w:sz w:val="24"/>
                <w:szCs w:val="24"/>
              </w:rPr>
              <w:t>00</w:t>
            </w:r>
          </w:p>
        </w:tc>
      </w:tr>
    </w:tbl>
    <w:p w14:paraId="1208D1D2" w14:textId="33C70B93" w:rsidR="00C46713" w:rsidRDefault="00D3041C" w:rsidP="00EE43EA">
      <w:pPr>
        <w:tabs>
          <w:tab w:val="left" w:pos="765"/>
        </w:tabs>
        <w:spacing w:after="0" w:line="240" w:lineRule="auto"/>
        <w:jc w:val="both"/>
        <w:rPr>
          <w:rFonts w:ascii="Times New Roman" w:hAnsi="Times New Roman" w:cs="Times New Roman"/>
          <w:sz w:val="24"/>
          <w:szCs w:val="24"/>
          <w:lang w:val="en-US"/>
        </w:rPr>
      </w:pPr>
      <w:r w:rsidRPr="00B67DED">
        <w:rPr>
          <w:rFonts w:ascii="Times New Roman" w:hAnsi="Times New Roman" w:cs="Times New Roman"/>
          <w:sz w:val="24"/>
          <w:szCs w:val="24"/>
          <w:lang w:val="id-ID"/>
        </w:rPr>
        <w:tab/>
      </w:r>
      <w:r w:rsidR="00B041A2">
        <w:rPr>
          <w:rFonts w:ascii="Times New Roman" w:hAnsi="Times New Roman" w:cs="Times New Roman"/>
          <w:sz w:val="24"/>
          <w:szCs w:val="24"/>
        </w:rPr>
        <w:t>Hasil penelitian menunjukkan dari 49 lansia berada di rentang usia</w:t>
      </w:r>
      <w:r w:rsidR="00BD14F1">
        <w:rPr>
          <w:rFonts w:ascii="Times New Roman" w:hAnsi="Times New Roman" w:cs="Times New Roman"/>
          <w:sz w:val="24"/>
          <w:szCs w:val="24"/>
        </w:rPr>
        <w:t xml:space="preserve"> 60-70 tahun sebanyak 41 lansia (83,67%)</w:t>
      </w:r>
      <w:r w:rsidR="00B041A2">
        <w:rPr>
          <w:rFonts w:ascii="Times New Roman" w:hAnsi="Times New Roman" w:cs="Times New Roman"/>
          <w:sz w:val="24"/>
          <w:szCs w:val="24"/>
        </w:rPr>
        <w:t xml:space="preserve"> berjenis kelamin</w:t>
      </w:r>
      <w:r w:rsidR="00BD14F1">
        <w:rPr>
          <w:rFonts w:ascii="Times New Roman" w:hAnsi="Times New Roman" w:cs="Times New Roman"/>
          <w:sz w:val="24"/>
          <w:szCs w:val="24"/>
        </w:rPr>
        <w:t xml:space="preserve"> laki-laki yaitu 29 lansia (519,18%)</w:t>
      </w:r>
      <w:r w:rsidR="00B041A2">
        <w:rPr>
          <w:rFonts w:ascii="Times New Roman" w:hAnsi="Times New Roman" w:cs="Times New Roman"/>
          <w:sz w:val="24"/>
          <w:szCs w:val="24"/>
        </w:rPr>
        <w:t xml:space="preserve"> </w:t>
      </w:r>
      <w:r w:rsidR="00BD14F1">
        <w:rPr>
          <w:rFonts w:ascii="Times New Roman" w:hAnsi="Times New Roman" w:cs="Times New Roman"/>
          <w:sz w:val="24"/>
          <w:szCs w:val="24"/>
        </w:rPr>
        <w:t xml:space="preserve">berpendidikan Sekolah Dasar (SD) 20 lansia (40,8%), dengan status pekerjaan bekerja 33 lansia (67,35%) dan memiliki </w:t>
      </w:r>
      <w:r w:rsidR="00DF258D">
        <w:rPr>
          <w:rFonts w:ascii="Times New Roman" w:hAnsi="Times New Roman" w:cs="Times New Roman"/>
          <w:sz w:val="24"/>
          <w:szCs w:val="24"/>
          <w:lang w:val="en-US"/>
        </w:rPr>
        <w:t>riwayat penyakit</w:t>
      </w:r>
      <w:r w:rsidR="00BD14F1">
        <w:rPr>
          <w:rFonts w:ascii="Times New Roman" w:hAnsi="Times New Roman" w:cs="Times New Roman"/>
          <w:sz w:val="24"/>
          <w:szCs w:val="24"/>
          <w:lang w:val="en-US"/>
        </w:rPr>
        <w:t xml:space="preserve"> 44 lansia (89,80%).</w:t>
      </w:r>
    </w:p>
    <w:p w14:paraId="7613CC75" w14:textId="77777777" w:rsidR="00BD14F1" w:rsidRPr="00B041A2" w:rsidRDefault="00BD14F1" w:rsidP="00EE43EA">
      <w:pPr>
        <w:tabs>
          <w:tab w:val="left" w:pos="765"/>
        </w:tabs>
        <w:spacing w:after="0" w:line="240" w:lineRule="auto"/>
        <w:jc w:val="both"/>
        <w:rPr>
          <w:rFonts w:ascii="Times New Roman" w:hAnsi="Times New Roman" w:cs="Times New Roman"/>
          <w:sz w:val="24"/>
          <w:szCs w:val="24"/>
          <w:lang w:val="en-US"/>
        </w:rPr>
      </w:pPr>
    </w:p>
    <w:p w14:paraId="3A5A0025" w14:textId="7FE24035" w:rsidR="00BD14F1" w:rsidRDefault="00BD14F1" w:rsidP="00BD14F1">
      <w:pPr>
        <w:spacing w:after="0" w:line="240" w:lineRule="auto"/>
        <w:ind w:left="851" w:hanging="851"/>
        <w:jc w:val="both"/>
        <w:rPr>
          <w:rFonts w:ascii="Times New Roman" w:hAnsi="Times New Roman" w:cs="Times New Roman"/>
          <w:sz w:val="24"/>
          <w:szCs w:val="24"/>
          <w:lang w:val="en-US"/>
        </w:rPr>
      </w:pPr>
      <w:r w:rsidRPr="0076111F">
        <w:rPr>
          <w:rFonts w:ascii="Times New Roman" w:hAnsi="Times New Roman" w:cs="Times New Roman"/>
          <w:sz w:val="24"/>
          <w:szCs w:val="24"/>
        </w:rPr>
        <w:t xml:space="preserve">Tabel </w:t>
      </w:r>
      <w:r w:rsidR="0070081E">
        <w:rPr>
          <w:rFonts w:ascii="Times New Roman" w:hAnsi="Times New Roman" w:cs="Times New Roman"/>
          <w:sz w:val="24"/>
          <w:szCs w:val="24"/>
          <w:lang w:val="id-ID"/>
        </w:rPr>
        <w:t>2</w:t>
      </w:r>
      <w:r w:rsidRPr="0076111F">
        <w:rPr>
          <w:rFonts w:ascii="Times New Roman" w:hAnsi="Times New Roman" w:cs="Times New Roman"/>
          <w:sz w:val="24"/>
          <w:szCs w:val="24"/>
          <w:lang w:val="id-ID"/>
        </w:rPr>
        <w:t xml:space="preserve">. </w:t>
      </w:r>
      <w:r>
        <w:rPr>
          <w:rFonts w:ascii="Times New Roman" w:hAnsi="Times New Roman" w:cs="Times New Roman"/>
          <w:sz w:val="24"/>
          <w:szCs w:val="24"/>
          <w:lang w:val="en-US"/>
        </w:rPr>
        <w:t>Gambaran kecemasan lansia dengan kondisi penyakit kronis</w:t>
      </w:r>
    </w:p>
    <w:p w14:paraId="335F3C10" w14:textId="77777777" w:rsidR="00BD14F1" w:rsidRPr="0076111F" w:rsidRDefault="00BD14F1" w:rsidP="00BD14F1">
      <w:pPr>
        <w:spacing w:after="0" w:line="240" w:lineRule="auto"/>
        <w:ind w:left="851" w:hanging="851"/>
        <w:jc w:val="both"/>
        <w:rPr>
          <w:rFonts w:ascii="Times New Roman" w:hAnsi="Times New Roman" w:cs="Times New Roman"/>
          <w:sz w:val="24"/>
          <w:szCs w:val="24"/>
          <w:lang w:val="id-ID"/>
        </w:rPr>
      </w:pP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2138"/>
        <w:gridCol w:w="769"/>
        <w:gridCol w:w="843"/>
      </w:tblGrid>
      <w:tr w:rsidR="00BD14F1" w:rsidRPr="00B67DED" w14:paraId="3BEECD6C" w14:textId="77777777" w:rsidTr="00333E97">
        <w:trPr>
          <w:trHeight w:val="20"/>
        </w:trPr>
        <w:tc>
          <w:tcPr>
            <w:tcW w:w="437" w:type="pct"/>
          </w:tcPr>
          <w:p w14:paraId="071A0D60" w14:textId="77777777" w:rsidR="00BD14F1" w:rsidRPr="001F42FA" w:rsidRDefault="00BD14F1" w:rsidP="00333E97">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601" w:type="pct"/>
          </w:tcPr>
          <w:p w14:paraId="0D7FD413" w14:textId="77777777" w:rsidR="00BD14F1" w:rsidRPr="001F42FA" w:rsidRDefault="00BD14F1" w:rsidP="00333E97">
            <w:pPr>
              <w:jc w:val="center"/>
              <w:rPr>
                <w:rFonts w:ascii="Times New Roman" w:hAnsi="Times New Roman" w:cs="Times New Roman"/>
                <w:sz w:val="24"/>
                <w:szCs w:val="24"/>
                <w:lang w:val="id-ID"/>
              </w:rPr>
            </w:pPr>
            <w:r>
              <w:rPr>
                <w:rFonts w:ascii="Times New Roman" w:hAnsi="Times New Roman" w:cs="Times New Roman"/>
                <w:sz w:val="24"/>
                <w:szCs w:val="24"/>
                <w:lang w:val="id-ID"/>
              </w:rPr>
              <w:t>Variabel</w:t>
            </w:r>
          </w:p>
        </w:tc>
        <w:tc>
          <w:tcPr>
            <w:tcW w:w="936" w:type="pct"/>
          </w:tcPr>
          <w:p w14:paraId="7BF79937" w14:textId="77777777" w:rsidR="00BD14F1" w:rsidRPr="00592602" w:rsidRDefault="00BD14F1" w:rsidP="00333E97">
            <w:pPr>
              <w:jc w:val="center"/>
              <w:rPr>
                <w:rFonts w:ascii="Times New Roman" w:hAnsi="Times New Roman" w:cs="Times New Roman"/>
                <w:sz w:val="24"/>
                <w:szCs w:val="24"/>
                <w:lang w:val="en-US"/>
              </w:rPr>
            </w:pPr>
            <w:r>
              <w:rPr>
                <w:rFonts w:ascii="Times New Roman" w:hAnsi="Times New Roman" w:cs="Times New Roman"/>
                <w:sz w:val="24"/>
                <w:szCs w:val="24"/>
                <w:lang w:val="id-ID"/>
              </w:rPr>
              <w:t>Frekwensi</w:t>
            </w:r>
            <w:r>
              <w:rPr>
                <w:rFonts w:ascii="Times New Roman" w:hAnsi="Times New Roman" w:cs="Times New Roman"/>
                <w:sz w:val="24"/>
                <w:szCs w:val="24"/>
                <w:lang w:val="en-US"/>
              </w:rPr>
              <w:t xml:space="preserve"> (f)</w:t>
            </w:r>
          </w:p>
        </w:tc>
        <w:tc>
          <w:tcPr>
            <w:tcW w:w="1026" w:type="pct"/>
          </w:tcPr>
          <w:p w14:paraId="64BDDBA6" w14:textId="77777777" w:rsidR="00BD14F1" w:rsidRDefault="00BD14F1" w:rsidP="00333E97">
            <w:pPr>
              <w:jc w:val="center"/>
              <w:rPr>
                <w:rFonts w:ascii="Times New Roman" w:hAnsi="Times New Roman" w:cs="Times New Roman"/>
                <w:sz w:val="24"/>
                <w:szCs w:val="24"/>
                <w:lang w:val="en-US"/>
              </w:rPr>
            </w:pPr>
            <w:r>
              <w:rPr>
                <w:rFonts w:ascii="Times New Roman" w:hAnsi="Times New Roman" w:cs="Times New Roman"/>
                <w:sz w:val="24"/>
                <w:szCs w:val="24"/>
                <w:lang w:val="en-US"/>
              </w:rPr>
              <w:t>Presentase</w:t>
            </w:r>
          </w:p>
          <w:p w14:paraId="62A05521" w14:textId="77777777" w:rsidR="00BD14F1" w:rsidRPr="00592602" w:rsidRDefault="00BD14F1" w:rsidP="00333E97">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BD14F1" w:rsidRPr="00B67DED" w14:paraId="721955B8" w14:textId="77777777" w:rsidTr="00333E97">
        <w:trPr>
          <w:trHeight w:val="20"/>
        </w:trPr>
        <w:tc>
          <w:tcPr>
            <w:tcW w:w="437" w:type="pct"/>
            <w:tcBorders>
              <w:top w:val="single" w:sz="4" w:space="0" w:color="auto"/>
            </w:tcBorders>
          </w:tcPr>
          <w:p w14:paraId="534B7A6E" w14:textId="38E1F64F" w:rsidR="00BD14F1" w:rsidRPr="00B67DED" w:rsidRDefault="00BD14F1" w:rsidP="00333E97">
            <w:pPr>
              <w:jc w:val="both"/>
              <w:rPr>
                <w:rFonts w:ascii="Times New Roman" w:hAnsi="Times New Roman" w:cs="Times New Roman"/>
                <w:sz w:val="24"/>
                <w:szCs w:val="24"/>
              </w:rPr>
            </w:pPr>
            <w:r>
              <w:rPr>
                <w:rFonts w:ascii="Times New Roman" w:hAnsi="Times New Roman" w:cs="Times New Roman"/>
                <w:sz w:val="24"/>
                <w:szCs w:val="24"/>
              </w:rPr>
              <w:t>1</w:t>
            </w:r>
          </w:p>
        </w:tc>
        <w:tc>
          <w:tcPr>
            <w:tcW w:w="2601" w:type="pct"/>
            <w:tcBorders>
              <w:top w:val="single" w:sz="4" w:space="0" w:color="auto"/>
            </w:tcBorders>
          </w:tcPr>
          <w:p w14:paraId="11A4B1C5" w14:textId="4D37DD75" w:rsidR="00BD14F1" w:rsidRPr="00B67DED" w:rsidRDefault="00BD14F1" w:rsidP="00333E97">
            <w:pPr>
              <w:jc w:val="both"/>
              <w:rPr>
                <w:rFonts w:ascii="Times New Roman" w:hAnsi="Times New Roman" w:cs="Times New Roman"/>
                <w:sz w:val="24"/>
                <w:szCs w:val="24"/>
              </w:rPr>
            </w:pPr>
            <w:r>
              <w:rPr>
                <w:rFonts w:ascii="Times New Roman" w:hAnsi="Times New Roman" w:cs="Times New Roman"/>
                <w:sz w:val="24"/>
                <w:szCs w:val="24"/>
              </w:rPr>
              <w:t>Kecemasan minimal</w:t>
            </w:r>
          </w:p>
        </w:tc>
        <w:tc>
          <w:tcPr>
            <w:tcW w:w="936" w:type="pct"/>
            <w:tcBorders>
              <w:top w:val="single" w:sz="4" w:space="0" w:color="auto"/>
            </w:tcBorders>
          </w:tcPr>
          <w:p w14:paraId="764483F1" w14:textId="22634007" w:rsidR="00BD14F1" w:rsidRPr="00B67DED" w:rsidRDefault="0070081E" w:rsidP="00333E97">
            <w:pPr>
              <w:jc w:val="center"/>
              <w:rPr>
                <w:rFonts w:ascii="Times New Roman" w:hAnsi="Times New Roman" w:cs="Times New Roman"/>
                <w:sz w:val="24"/>
                <w:szCs w:val="24"/>
              </w:rPr>
            </w:pPr>
            <w:r>
              <w:rPr>
                <w:rFonts w:ascii="Times New Roman" w:hAnsi="Times New Roman" w:cs="Times New Roman"/>
                <w:sz w:val="24"/>
                <w:szCs w:val="24"/>
              </w:rPr>
              <w:t>30</w:t>
            </w:r>
          </w:p>
        </w:tc>
        <w:tc>
          <w:tcPr>
            <w:tcW w:w="1026" w:type="pct"/>
            <w:tcBorders>
              <w:top w:val="single" w:sz="4" w:space="0" w:color="auto"/>
            </w:tcBorders>
          </w:tcPr>
          <w:p w14:paraId="3D86A94A" w14:textId="723671B4" w:rsidR="00BD14F1" w:rsidRPr="00B67DED" w:rsidRDefault="0070081E" w:rsidP="00333E97">
            <w:pPr>
              <w:jc w:val="center"/>
              <w:rPr>
                <w:rFonts w:ascii="Times New Roman" w:hAnsi="Times New Roman" w:cs="Times New Roman"/>
                <w:sz w:val="24"/>
                <w:szCs w:val="24"/>
              </w:rPr>
            </w:pPr>
            <w:r>
              <w:rPr>
                <w:rFonts w:ascii="Times New Roman" w:hAnsi="Times New Roman" w:cs="Times New Roman"/>
                <w:sz w:val="24"/>
                <w:szCs w:val="24"/>
              </w:rPr>
              <w:t>61,22</w:t>
            </w:r>
          </w:p>
        </w:tc>
      </w:tr>
      <w:tr w:rsidR="00BD14F1" w:rsidRPr="00B67DED" w14:paraId="5D1ACDAE" w14:textId="77777777" w:rsidTr="00333E97">
        <w:trPr>
          <w:trHeight w:val="20"/>
        </w:trPr>
        <w:tc>
          <w:tcPr>
            <w:tcW w:w="437" w:type="pct"/>
          </w:tcPr>
          <w:p w14:paraId="50FA6BE1" w14:textId="3C800A9D" w:rsidR="00BD14F1" w:rsidRPr="00B67DED" w:rsidRDefault="00BD14F1" w:rsidP="00333E97">
            <w:pPr>
              <w:jc w:val="both"/>
              <w:rPr>
                <w:rFonts w:ascii="Times New Roman" w:hAnsi="Times New Roman" w:cs="Times New Roman"/>
                <w:sz w:val="24"/>
                <w:szCs w:val="24"/>
              </w:rPr>
            </w:pPr>
            <w:r>
              <w:rPr>
                <w:rFonts w:ascii="Times New Roman" w:hAnsi="Times New Roman" w:cs="Times New Roman"/>
                <w:sz w:val="24"/>
                <w:szCs w:val="24"/>
              </w:rPr>
              <w:t>2</w:t>
            </w:r>
          </w:p>
        </w:tc>
        <w:tc>
          <w:tcPr>
            <w:tcW w:w="2601" w:type="pct"/>
          </w:tcPr>
          <w:p w14:paraId="32097047" w14:textId="07C01ADB" w:rsidR="00BD14F1" w:rsidRPr="00B67DED" w:rsidRDefault="00BD14F1" w:rsidP="00333E97">
            <w:pPr>
              <w:jc w:val="both"/>
              <w:rPr>
                <w:rFonts w:ascii="Times New Roman" w:hAnsi="Times New Roman" w:cs="Times New Roman"/>
                <w:sz w:val="24"/>
                <w:szCs w:val="24"/>
              </w:rPr>
            </w:pPr>
            <w:r>
              <w:rPr>
                <w:rFonts w:ascii="Times New Roman" w:hAnsi="Times New Roman" w:cs="Times New Roman"/>
                <w:sz w:val="24"/>
                <w:szCs w:val="24"/>
              </w:rPr>
              <w:t>Kecemasan ringan</w:t>
            </w:r>
          </w:p>
        </w:tc>
        <w:tc>
          <w:tcPr>
            <w:tcW w:w="936" w:type="pct"/>
          </w:tcPr>
          <w:p w14:paraId="2F252FF5" w14:textId="34858E3D" w:rsidR="00BD14F1" w:rsidRPr="00B67DED" w:rsidRDefault="0070081E" w:rsidP="00333E97">
            <w:pPr>
              <w:jc w:val="center"/>
              <w:rPr>
                <w:rFonts w:ascii="Times New Roman" w:hAnsi="Times New Roman" w:cs="Times New Roman"/>
                <w:sz w:val="24"/>
                <w:szCs w:val="24"/>
              </w:rPr>
            </w:pPr>
            <w:r>
              <w:rPr>
                <w:rFonts w:ascii="Times New Roman" w:hAnsi="Times New Roman" w:cs="Times New Roman"/>
                <w:sz w:val="24"/>
                <w:szCs w:val="24"/>
              </w:rPr>
              <w:t>16</w:t>
            </w:r>
          </w:p>
        </w:tc>
        <w:tc>
          <w:tcPr>
            <w:tcW w:w="1026" w:type="pct"/>
          </w:tcPr>
          <w:p w14:paraId="40AD8D84" w14:textId="1F150D83" w:rsidR="00BD14F1" w:rsidRPr="00B67DED" w:rsidRDefault="0070081E" w:rsidP="00333E97">
            <w:pPr>
              <w:jc w:val="center"/>
              <w:rPr>
                <w:rFonts w:ascii="Times New Roman" w:hAnsi="Times New Roman" w:cs="Times New Roman"/>
                <w:sz w:val="24"/>
                <w:szCs w:val="24"/>
              </w:rPr>
            </w:pPr>
            <w:r>
              <w:rPr>
                <w:rFonts w:ascii="Times New Roman" w:hAnsi="Times New Roman" w:cs="Times New Roman"/>
                <w:sz w:val="24"/>
                <w:szCs w:val="24"/>
              </w:rPr>
              <w:t>30,61</w:t>
            </w:r>
          </w:p>
        </w:tc>
      </w:tr>
      <w:tr w:rsidR="00BD14F1" w:rsidRPr="00B67DED" w14:paraId="0AF7DA51" w14:textId="77777777" w:rsidTr="00333E97">
        <w:trPr>
          <w:trHeight w:val="20"/>
        </w:trPr>
        <w:tc>
          <w:tcPr>
            <w:tcW w:w="437" w:type="pct"/>
          </w:tcPr>
          <w:p w14:paraId="6851660C" w14:textId="7583DEC4" w:rsidR="00BD14F1" w:rsidRPr="00B67DED" w:rsidRDefault="00BD14F1" w:rsidP="00333E97">
            <w:pPr>
              <w:jc w:val="both"/>
              <w:rPr>
                <w:rFonts w:ascii="Times New Roman" w:hAnsi="Times New Roman" w:cs="Times New Roman"/>
                <w:sz w:val="24"/>
                <w:szCs w:val="24"/>
              </w:rPr>
            </w:pPr>
            <w:r>
              <w:rPr>
                <w:rFonts w:ascii="Times New Roman" w:hAnsi="Times New Roman" w:cs="Times New Roman"/>
                <w:sz w:val="24"/>
                <w:szCs w:val="24"/>
              </w:rPr>
              <w:t>3</w:t>
            </w:r>
          </w:p>
        </w:tc>
        <w:tc>
          <w:tcPr>
            <w:tcW w:w="2601" w:type="pct"/>
          </w:tcPr>
          <w:p w14:paraId="15C4D266" w14:textId="5A70A6EA" w:rsidR="00BD14F1" w:rsidRPr="00B67DED" w:rsidRDefault="00BD14F1" w:rsidP="00333E97">
            <w:pPr>
              <w:jc w:val="both"/>
              <w:rPr>
                <w:rFonts w:ascii="Times New Roman" w:hAnsi="Times New Roman" w:cs="Times New Roman"/>
                <w:sz w:val="24"/>
                <w:szCs w:val="24"/>
              </w:rPr>
            </w:pPr>
            <w:r>
              <w:rPr>
                <w:rFonts w:ascii="Times New Roman" w:hAnsi="Times New Roman" w:cs="Times New Roman"/>
                <w:sz w:val="24"/>
                <w:szCs w:val="24"/>
              </w:rPr>
              <w:t>Kecemasan sedang</w:t>
            </w:r>
          </w:p>
        </w:tc>
        <w:tc>
          <w:tcPr>
            <w:tcW w:w="936" w:type="pct"/>
          </w:tcPr>
          <w:p w14:paraId="3AC84615" w14:textId="03342780" w:rsidR="00BD14F1" w:rsidRPr="00B67DED" w:rsidRDefault="0070081E" w:rsidP="00333E97">
            <w:pPr>
              <w:jc w:val="center"/>
              <w:rPr>
                <w:rFonts w:ascii="Times New Roman" w:hAnsi="Times New Roman" w:cs="Times New Roman"/>
                <w:sz w:val="24"/>
                <w:szCs w:val="24"/>
              </w:rPr>
            </w:pPr>
            <w:r>
              <w:rPr>
                <w:rFonts w:ascii="Times New Roman" w:hAnsi="Times New Roman" w:cs="Times New Roman"/>
                <w:sz w:val="24"/>
                <w:szCs w:val="24"/>
              </w:rPr>
              <w:t>3</w:t>
            </w:r>
          </w:p>
        </w:tc>
        <w:tc>
          <w:tcPr>
            <w:tcW w:w="1026" w:type="pct"/>
          </w:tcPr>
          <w:p w14:paraId="303561DB" w14:textId="1C80062B" w:rsidR="00BD14F1" w:rsidRPr="00B67DED" w:rsidRDefault="0070081E" w:rsidP="00333E97">
            <w:pPr>
              <w:jc w:val="center"/>
              <w:rPr>
                <w:rFonts w:ascii="Times New Roman" w:hAnsi="Times New Roman" w:cs="Times New Roman"/>
                <w:sz w:val="24"/>
                <w:szCs w:val="24"/>
              </w:rPr>
            </w:pPr>
            <w:r>
              <w:rPr>
                <w:rFonts w:ascii="Times New Roman" w:hAnsi="Times New Roman" w:cs="Times New Roman"/>
                <w:sz w:val="24"/>
                <w:szCs w:val="24"/>
              </w:rPr>
              <w:t>6,12</w:t>
            </w:r>
          </w:p>
        </w:tc>
      </w:tr>
      <w:tr w:rsidR="0070081E" w:rsidRPr="00B67DED" w14:paraId="1BCAB12D" w14:textId="77777777" w:rsidTr="00333E97">
        <w:trPr>
          <w:trHeight w:val="20"/>
        </w:trPr>
        <w:tc>
          <w:tcPr>
            <w:tcW w:w="437" w:type="pct"/>
          </w:tcPr>
          <w:p w14:paraId="1523BD33" w14:textId="77777777" w:rsidR="0070081E" w:rsidRDefault="0070081E" w:rsidP="00333E97">
            <w:pPr>
              <w:jc w:val="both"/>
              <w:rPr>
                <w:rFonts w:ascii="Times New Roman" w:hAnsi="Times New Roman" w:cs="Times New Roman"/>
                <w:sz w:val="24"/>
                <w:szCs w:val="24"/>
              </w:rPr>
            </w:pPr>
          </w:p>
        </w:tc>
        <w:tc>
          <w:tcPr>
            <w:tcW w:w="2601" w:type="pct"/>
          </w:tcPr>
          <w:p w14:paraId="171DF850" w14:textId="3DD85648" w:rsidR="0070081E" w:rsidRDefault="0070081E" w:rsidP="00333E97">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936" w:type="pct"/>
          </w:tcPr>
          <w:p w14:paraId="73CBE409" w14:textId="11A1CD09" w:rsidR="0070081E" w:rsidRDefault="0070081E" w:rsidP="00333E97">
            <w:pPr>
              <w:jc w:val="center"/>
              <w:rPr>
                <w:rFonts w:ascii="Times New Roman" w:hAnsi="Times New Roman" w:cs="Times New Roman"/>
                <w:sz w:val="24"/>
                <w:szCs w:val="24"/>
              </w:rPr>
            </w:pPr>
            <w:r>
              <w:rPr>
                <w:rFonts w:ascii="Times New Roman" w:hAnsi="Times New Roman" w:cs="Times New Roman"/>
                <w:sz w:val="24"/>
                <w:szCs w:val="24"/>
              </w:rPr>
              <w:t>49</w:t>
            </w:r>
          </w:p>
        </w:tc>
        <w:tc>
          <w:tcPr>
            <w:tcW w:w="1026" w:type="pct"/>
          </w:tcPr>
          <w:p w14:paraId="6FF81857" w14:textId="7EB98DA3" w:rsidR="0070081E" w:rsidRDefault="0070081E" w:rsidP="00333E97">
            <w:pPr>
              <w:jc w:val="center"/>
              <w:rPr>
                <w:rFonts w:ascii="Times New Roman" w:hAnsi="Times New Roman" w:cs="Times New Roman"/>
                <w:sz w:val="24"/>
                <w:szCs w:val="24"/>
              </w:rPr>
            </w:pPr>
            <w:r>
              <w:rPr>
                <w:rFonts w:ascii="Times New Roman" w:hAnsi="Times New Roman" w:cs="Times New Roman"/>
                <w:sz w:val="24"/>
                <w:szCs w:val="24"/>
              </w:rPr>
              <w:t>100,00</w:t>
            </w:r>
          </w:p>
        </w:tc>
      </w:tr>
    </w:tbl>
    <w:p w14:paraId="0960279B" w14:textId="3AD5FC70" w:rsidR="00BD14F1" w:rsidRDefault="0070081E" w:rsidP="0070081E">
      <w:pPr>
        <w:tabs>
          <w:tab w:val="left" w:pos="765"/>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Hasil penelitian didapatkan bahwa dari 49 lansia sebanyak 30 lansia (61,22%) </w:t>
      </w:r>
      <w:r w:rsidR="007B3D46">
        <w:rPr>
          <w:rFonts w:ascii="Times New Roman" w:hAnsi="Times New Roman" w:cs="Times New Roman"/>
          <w:sz w:val="24"/>
          <w:szCs w:val="24"/>
        </w:rPr>
        <w:t>mengalami</w:t>
      </w:r>
      <w:r>
        <w:rPr>
          <w:rFonts w:ascii="Times New Roman" w:hAnsi="Times New Roman" w:cs="Times New Roman"/>
          <w:sz w:val="24"/>
          <w:szCs w:val="24"/>
        </w:rPr>
        <w:t xml:space="preserve"> kecemasan minimal, 16 lansia (30,61%) </w:t>
      </w:r>
      <w:r w:rsidR="007B3D46">
        <w:rPr>
          <w:rFonts w:ascii="Times New Roman" w:hAnsi="Times New Roman" w:cs="Times New Roman"/>
          <w:sz w:val="24"/>
          <w:szCs w:val="24"/>
        </w:rPr>
        <w:t>mengalami kec</w:t>
      </w:r>
      <w:r>
        <w:rPr>
          <w:rFonts w:ascii="Times New Roman" w:hAnsi="Times New Roman" w:cs="Times New Roman"/>
          <w:sz w:val="24"/>
          <w:szCs w:val="24"/>
        </w:rPr>
        <w:t xml:space="preserve">emasan ringan dan 3 lansia (6,12%) </w:t>
      </w:r>
      <w:r w:rsidR="007B3D46">
        <w:rPr>
          <w:rFonts w:ascii="Times New Roman" w:hAnsi="Times New Roman" w:cs="Times New Roman"/>
          <w:sz w:val="24"/>
          <w:szCs w:val="24"/>
        </w:rPr>
        <w:t>mengalami</w:t>
      </w:r>
      <w:r>
        <w:rPr>
          <w:rFonts w:ascii="Times New Roman" w:hAnsi="Times New Roman" w:cs="Times New Roman"/>
          <w:sz w:val="24"/>
          <w:szCs w:val="24"/>
        </w:rPr>
        <w:t xml:space="preserve"> kecemasan sedang.</w:t>
      </w:r>
    </w:p>
    <w:p w14:paraId="1FC70862" w14:textId="69C9DD52" w:rsidR="00BD14F1" w:rsidRPr="00BD14F1" w:rsidRDefault="00BD14F1" w:rsidP="00EE43EA">
      <w:pPr>
        <w:tabs>
          <w:tab w:val="left" w:pos="765"/>
        </w:tabs>
        <w:spacing w:after="0" w:line="240" w:lineRule="auto"/>
        <w:jc w:val="both"/>
        <w:rPr>
          <w:rFonts w:ascii="Times New Roman" w:hAnsi="Times New Roman" w:cs="Times New Roman"/>
          <w:sz w:val="24"/>
          <w:szCs w:val="24"/>
          <w:lang w:val="en-US"/>
        </w:rPr>
      </w:pPr>
    </w:p>
    <w:p w14:paraId="0947628A" w14:textId="77777777" w:rsidR="00A50E79" w:rsidRDefault="00A50E79" w:rsidP="00EE43EA">
      <w:pPr>
        <w:tabs>
          <w:tab w:val="left" w:pos="765"/>
        </w:tabs>
        <w:spacing w:after="0" w:line="240" w:lineRule="auto"/>
        <w:jc w:val="both"/>
        <w:rPr>
          <w:rFonts w:ascii="Times New Roman" w:hAnsi="Times New Roman" w:cs="Times New Roman"/>
          <w:b/>
          <w:sz w:val="24"/>
          <w:szCs w:val="24"/>
        </w:rPr>
      </w:pPr>
    </w:p>
    <w:p w14:paraId="187991A8" w14:textId="77777777" w:rsidR="00A50E79" w:rsidRDefault="00A50E79" w:rsidP="00EE43EA">
      <w:pPr>
        <w:tabs>
          <w:tab w:val="left" w:pos="765"/>
        </w:tabs>
        <w:spacing w:after="0" w:line="240" w:lineRule="auto"/>
        <w:jc w:val="both"/>
        <w:rPr>
          <w:rFonts w:ascii="Times New Roman" w:hAnsi="Times New Roman" w:cs="Times New Roman"/>
          <w:b/>
          <w:sz w:val="24"/>
          <w:szCs w:val="24"/>
        </w:rPr>
      </w:pPr>
    </w:p>
    <w:p w14:paraId="378A2858" w14:textId="77777777" w:rsidR="00A50E79" w:rsidRDefault="00A50E79" w:rsidP="00EE43EA">
      <w:pPr>
        <w:tabs>
          <w:tab w:val="left" w:pos="765"/>
        </w:tabs>
        <w:spacing w:after="0" w:line="240" w:lineRule="auto"/>
        <w:jc w:val="both"/>
        <w:rPr>
          <w:rFonts w:ascii="Times New Roman" w:hAnsi="Times New Roman" w:cs="Times New Roman"/>
          <w:b/>
          <w:sz w:val="24"/>
          <w:szCs w:val="24"/>
        </w:rPr>
      </w:pPr>
    </w:p>
    <w:p w14:paraId="2291ABB9" w14:textId="6EBBD93F" w:rsidR="004D006A" w:rsidRDefault="004D006A" w:rsidP="00EE43EA">
      <w:pPr>
        <w:tabs>
          <w:tab w:val="left" w:pos="765"/>
        </w:tabs>
        <w:spacing w:after="0" w:line="240" w:lineRule="auto"/>
        <w:jc w:val="both"/>
        <w:rPr>
          <w:rFonts w:ascii="Times New Roman" w:hAnsi="Times New Roman" w:cs="Times New Roman"/>
          <w:b/>
          <w:sz w:val="24"/>
          <w:szCs w:val="24"/>
        </w:rPr>
      </w:pPr>
      <w:r w:rsidRPr="00B67DED">
        <w:rPr>
          <w:rFonts w:ascii="Times New Roman" w:hAnsi="Times New Roman" w:cs="Times New Roman"/>
          <w:b/>
          <w:sz w:val="24"/>
          <w:szCs w:val="24"/>
        </w:rPr>
        <w:lastRenderedPageBreak/>
        <w:t>PEMBAHASAN</w:t>
      </w:r>
    </w:p>
    <w:p w14:paraId="0AEC3822" w14:textId="525F2C74" w:rsidR="00123A65" w:rsidRDefault="00123A65" w:rsidP="00EE43EA">
      <w:pPr>
        <w:tabs>
          <w:tab w:val="left" w:pos="765"/>
        </w:tabs>
        <w:spacing w:after="0" w:line="240" w:lineRule="auto"/>
        <w:jc w:val="both"/>
        <w:rPr>
          <w:rFonts w:ascii="Times New Roman" w:hAnsi="Times New Roman" w:cs="Times New Roman"/>
          <w:b/>
          <w:sz w:val="24"/>
          <w:szCs w:val="24"/>
        </w:rPr>
      </w:pPr>
    </w:p>
    <w:p w14:paraId="5AC9D7B3" w14:textId="71C4522E" w:rsidR="00B82ABF" w:rsidRDefault="00B82ABF" w:rsidP="00EE43EA">
      <w:pPr>
        <w:tabs>
          <w:tab w:val="left" w:pos="76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Gambaran Kecemasan Dengan </w:t>
      </w:r>
      <w:r w:rsidR="003A7DF8">
        <w:rPr>
          <w:rFonts w:ascii="Times New Roman" w:hAnsi="Times New Roman" w:cs="Times New Roman"/>
          <w:b/>
          <w:sz w:val="24"/>
          <w:szCs w:val="24"/>
        </w:rPr>
        <w:t xml:space="preserve">Kondisi </w:t>
      </w:r>
      <w:r>
        <w:rPr>
          <w:rFonts w:ascii="Times New Roman" w:hAnsi="Times New Roman" w:cs="Times New Roman"/>
          <w:b/>
          <w:sz w:val="24"/>
          <w:szCs w:val="24"/>
        </w:rPr>
        <w:t>Penyakit Kronis Pada Lansia</w:t>
      </w:r>
    </w:p>
    <w:p w14:paraId="6122C9ED" w14:textId="63B72B3B" w:rsidR="007B3D46" w:rsidRDefault="007B3D46" w:rsidP="003A7DF8">
      <w:pPr>
        <w:tabs>
          <w:tab w:val="left" w:pos="567"/>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Hasil a</w:t>
      </w:r>
      <w:r w:rsidR="003A7DF8">
        <w:rPr>
          <w:rFonts w:ascii="Times New Roman" w:hAnsi="Times New Roman" w:cs="Times New Roman"/>
          <w:sz w:val="24"/>
          <w:szCs w:val="24"/>
        </w:rPr>
        <w:t>nalisa penelitian</w:t>
      </w:r>
      <w:r>
        <w:rPr>
          <w:rFonts w:ascii="Times New Roman" w:hAnsi="Times New Roman" w:cs="Times New Roman"/>
          <w:sz w:val="24"/>
          <w:szCs w:val="24"/>
        </w:rPr>
        <w:t xml:space="preserve"> gambaran kecemasan dengan kondisi penyakit kronis lansia </w:t>
      </w:r>
      <w:r w:rsidR="003A7DF8">
        <w:rPr>
          <w:rFonts w:ascii="Times New Roman" w:hAnsi="Times New Roman" w:cs="Times New Roman"/>
          <w:sz w:val="24"/>
          <w:szCs w:val="24"/>
        </w:rPr>
        <w:t xml:space="preserve">didapatkan hasil </w:t>
      </w:r>
      <w:r w:rsidRPr="007B3D46">
        <w:rPr>
          <w:rFonts w:ascii="Times New Roman" w:hAnsi="Times New Roman" w:cs="Times New Roman"/>
          <w:sz w:val="24"/>
          <w:szCs w:val="24"/>
        </w:rPr>
        <w:t xml:space="preserve">dari 49 lansia sebanyak 30 lansia (61,22%) </w:t>
      </w:r>
      <w:r>
        <w:rPr>
          <w:rFonts w:ascii="Times New Roman" w:hAnsi="Times New Roman" w:cs="Times New Roman"/>
          <w:sz w:val="24"/>
          <w:szCs w:val="24"/>
        </w:rPr>
        <w:t>mengalami</w:t>
      </w:r>
      <w:r w:rsidRPr="007B3D46">
        <w:rPr>
          <w:rFonts w:ascii="Times New Roman" w:hAnsi="Times New Roman" w:cs="Times New Roman"/>
          <w:sz w:val="24"/>
          <w:szCs w:val="24"/>
        </w:rPr>
        <w:t xml:space="preserve"> kecemasan minimal, 16 lansia (30,61%) </w:t>
      </w:r>
      <w:r>
        <w:rPr>
          <w:rFonts w:ascii="Times New Roman" w:hAnsi="Times New Roman" w:cs="Times New Roman"/>
          <w:sz w:val="24"/>
          <w:szCs w:val="24"/>
        </w:rPr>
        <w:t>mengalami kec</w:t>
      </w:r>
      <w:r w:rsidRPr="007B3D46">
        <w:rPr>
          <w:rFonts w:ascii="Times New Roman" w:hAnsi="Times New Roman" w:cs="Times New Roman"/>
          <w:sz w:val="24"/>
          <w:szCs w:val="24"/>
        </w:rPr>
        <w:t xml:space="preserve">emasan ringan dan 3 lansia (6,12%) </w:t>
      </w:r>
      <w:r>
        <w:rPr>
          <w:rFonts w:ascii="Times New Roman" w:hAnsi="Times New Roman" w:cs="Times New Roman"/>
          <w:sz w:val="24"/>
          <w:szCs w:val="24"/>
        </w:rPr>
        <w:t>mengalami</w:t>
      </w:r>
      <w:r w:rsidRPr="007B3D46">
        <w:rPr>
          <w:rFonts w:ascii="Times New Roman" w:hAnsi="Times New Roman" w:cs="Times New Roman"/>
          <w:sz w:val="24"/>
          <w:szCs w:val="24"/>
        </w:rPr>
        <w:t xml:space="preserve"> kecemasan sedang.</w:t>
      </w:r>
      <w:r>
        <w:rPr>
          <w:rFonts w:ascii="Times New Roman" w:hAnsi="Times New Roman" w:cs="Times New Roman"/>
          <w:sz w:val="24"/>
          <w:szCs w:val="24"/>
        </w:rPr>
        <w:t xml:space="preserve"> </w:t>
      </w:r>
    </w:p>
    <w:p w14:paraId="1D34CFE0" w14:textId="6B18B559" w:rsidR="003A7DF8" w:rsidRDefault="00F20D6C" w:rsidP="003A7DF8">
      <w:pPr>
        <w:tabs>
          <w:tab w:val="left" w:pos="567"/>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361D52">
        <w:rPr>
          <w:rFonts w:ascii="Times New Roman" w:hAnsi="Times New Roman" w:cs="Times New Roman"/>
          <w:sz w:val="24"/>
          <w:szCs w:val="24"/>
        </w:rPr>
        <w:instrText>ADDIN CSL_CITATION { "citationItems" : [ { "id" : "ITEM-1", "itemData" : { "author" : [ { "dropping-particle" : "", "family" : "Maryam", "given" : "R. Siti", "non-dropping-particle" : "", "parse-names" : false, "suffix" : "" }, { "dropping-particle" : "", "family" : "Sari", "given" : "Mia Fatma Eka", "non-dropping-particle" : "", "parse-names" : false, "suffix" : "" }, { "dropping-particle" : "", "family" : "Rosidawati", "given" : "", "non-dropping-particle" : "", "parse-names" : false, "suffix" : "" }, { "dropping-particle" : "", "family" : "Jubaedi", "given" : "Ahmad", "non-dropping-particle" : "", "parse-names" : false, "suffix" : "" }, { "dropping-particle" : "", "family" : "Batubara", "given" : "Irwan", "non-dropping-particle" : "", "parse-names" : false, "suffix" : "" } ], "editor" : [ { "dropping-particle" : "", "family" : "Angriani", "given" : "Rida", "non-dropping-particle" : "", "parse-names" : false, "suffix" : "" } ], "id" : "ITEM-1", "issued" : { "date-parts" : [ [ "2008" ] ] }, "publisher" : "Salemba Medika", "publisher-place" : "Jakarta", "title" : "Mengenal Usia Lanjut dan Perawatannya", "type" : "book" }, "uris" : [ "http://www.mendeley.com/documents/?uuid=1ed01ce8-d9f1-40e7-8330-0f87b524c3d8" ] } ], "mendeley" : { "formattedCitation" : "(Maryam et al., 2008)", "plainTextFormattedCitation" : "(Maryam et al., 2008)", "previouslyFormattedCitation" : "(Maryam et al., 2008)" }, "properties" : { "noteIndex" : 0 }, "schema" : "https://github.com/citation-style-language/schema/raw/master/csl-citation.json" }</w:instrText>
      </w:r>
      <w:r>
        <w:rPr>
          <w:rFonts w:ascii="Times New Roman" w:hAnsi="Times New Roman" w:cs="Times New Roman"/>
          <w:sz w:val="24"/>
          <w:szCs w:val="24"/>
        </w:rPr>
        <w:fldChar w:fldCharType="separate"/>
      </w:r>
      <w:r w:rsidRPr="00F20D6C">
        <w:rPr>
          <w:rFonts w:ascii="Times New Roman" w:hAnsi="Times New Roman" w:cs="Times New Roman"/>
          <w:noProof/>
          <w:sz w:val="24"/>
          <w:szCs w:val="24"/>
        </w:rPr>
        <w:t>(Maryam et al., 2008)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A7DF8">
        <w:rPr>
          <w:rFonts w:ascii="Times New Roman" w:hAnsi="Times New Roman" w:cs="Times New Roman"/>
          <w:sz w:val="24"/>
          <w:szCs w:val="24"/>
        </w:rPr>
        <w:t>dalam bukunya mengatakan s</w:t>
      </w:r>
      <w:r w:rsidR="003A7DF8" w:rsidRPr="00DF258D">
        <w:rPr>
          <w:rFonts w:ascii="Times New Roman" w:hAnsi="Times New Roman" w:cs="Times New Roman"/>
          <w:sz w:val="24"/>
          <w:szCs w:val="24"/>
        </w:rPr>
        <w:t>eiring dengan bertambahnya usia dan laju pertumbuhan lansia yang tinggi lansia mengalami penurunan kesehatan baik fisik dan psikologis. Dampak kesehatan fisik terjadi akibat menurunnya kemampuan berbagai organ, fungsi dan sistem tubuh, sedangkan dampak kesehatan fisiologis lansia seringkali mengalami gangguan berupa kecemasan, str</w:t>
      </w:r>
      <w:r w:rsidR="007B3D46">
        <w:rPr>
          <w:rFonts w:ascii="Times New Roman" w:hAnsi="Times New Roman" w:cs="Times New Roman"/>
          <w:sz w:val="24"/>
          <w:szCs w:val="24"/>
        </w:rPr>
        <w:t>es, dan depresi</w:t>
      </w:r>
      <w:r>
        <w:rPr>
          <w:rFonts w:ascii="Times New Roman" w:hAnsi="Times New Roman" w:cs="Times New Roman"/>
          <w:sz w:val="24"/>
          <w:szCs w:val="24"/>
        </w:rPr>
        <w:t>.</w:t>
      </w:r>
      <w:r w:rsidR="007B3D46">
        <w:rPr>
          <w:rFonts w:ascii="Times New Roman" w:hAnsi="Times New Roman" w:cs="Times New Roman"/>
          <w:sz w:val="24"/>
          <w:szCs w:val="24"/>
        </w:rPr>
        <w:t xml:space="preserve"> </w:t>
      </w:r>
      <w:r w:rsidR="008259BD">
        <w:rPr>
          <w:rFonts w:ascii="Times New Roman" w:hAnsi="Times New Roman" w:cs="Times New Roman"/>
          <w:sz w:val="24"/>
          <w:szCs w:val="24"/>
        </w:rPr>
        <w:t>Kecemasan adalah pengalaman subjektif individu dan keadaan emosi tidak jelas objeknya menimbulkan perawaan gelisah, was-was, tanpa diketah</w:t>
      </w:r>
      <w:r>
        <w:rPr>
          <w:rFonts w:ascii="Times New Roman" w:hAnsi="Times New Roman" w:cs="Times New Roman"/>
          <w:sz w:val="24"/>
          <w:szCs w:val="24"/>
        </w:rPr>
        <w:t xml:space="preserve">ui penyebabnya (Long, 2014). </w:t>
      </w:r>
      <w:r w:rsidR="008259BD">
        <w:rPr>
          <w:rFonts w:ascii="Times New Roman" w:hAnsi="Times New Roman" w:cs="Times New Roman"/>
          <w:sz w:val="24"/>
          <w:szCs w:val="24"/>
        </w:rPr>
        <w:t xml:space="preserve">Kecemasan yang dirasakan oleh individu memiliki respon yang berbeda-beda tergantung factor pencetus yang  datang baik internal dan eksternal sebagai ancaman integritas individu berdampak pada kesehatan fisik, psikis dan aktivitas sehari-hari serta fungsi </w:t>
      </w:r>
      <w:r w:rsidR="00361D52">
        <w:rPr>
          <w:rFonts w:ascii="Times New Roman" w:hAnsi="Times New Roman" w:cs="Times New Roman"/>
          <w:sz w:val="24"/>
          <w:szCs w:val="24"/>
        </w:rPr>
        <w:t xml:space="preserve">social </w:t>
      </w:r>
      <w:r w:rsidR="00361D52">
        <w:rPr>
          <w:rFonts w:ascii="Times New Roman" w:hAnsi="Times New Roman" w:cs="Times New Roman"/>
          <w:sz w:val="24"/>
          <w:szCs w:val="24"/>
        </w:rPr>
        <w:fldChar w:fldCharType="begin" w:fldLock="1"/>
      </w:r>
      <w:r w:rsidR="00361D52">
        <w:rPr>
          <w:rFonts w:ascii="Times New Roman" w:hAnsi="Times New Roman" w:cs="Times New Roman"/>
          <w:sz w:val="24"/>
          <w:szCs w:val="24"/>
        </w:rPr>
        <w:instrText>ADDIN CSL_CITATION { "citationItems" : [ { "id" : "ITEM-1", "itemData" : { "abstract" : "As people grow older, elderly become more susceptible to a variety of physical problems, either due to natural factors such as immune deficiencies or because of disease such as a chronic disease. Elderly with chronic disease will show a variety of psychological problems one of which is the anxiety that will have an impact on the physical activity and functional status decline, poorperception on health, and satisfaction and quality of life decline. This study was to determine the level ofanxiety in the elderly who had chronic disease in nursing home provider of Banda Aceh. Data collection was conducted on June 30-July 3, 2016. This research used descriptive study design. Population in this study was 50 elderly who had chronic diseases (hypertension, joint disease and diabetes mellitus). Samples were collected by using purposive sampling techniques with total samples of 37 respondents. Data were collected through guided interview by using Hamilton Rating Scale for Anxiety (HRS-A) questionnaire consisting of 14 statement items. Data were analyzed by using frequency distribution analysis. The results showed that 18 elderly (48.6%) experienced moderate anxiety. It is recommended that the nursing home provide further intervention both in terms of providing pharmacological therapy and nonpharmacological therapies such as teaching the elderly deep breath relaxation techniques, doing dhikr (remembrance of God) and providing regular activities for the elderly to lower their level of anxiety.", "author" : [ { "dropping-particle" : "", "family" : "Khasanah", "given" : "Uswatun", "non-dropping-particle" : "", "parse-names" : false, "suffix" : "" }, { "dropping-particle" : "", "family" : "Khairani", "given" : "", "non-dropping-particle" : "", "parse-names" : false, "suffix" : "" } ], "id" : "ITEM-1", "issued" : { "date-parts" : [ [ "2016" ] ] }, "page" : "1-8", "title" : "Tingkat Kecemasan Pada Lansia Yang Mengalami Penyakit Kronis Di Banda Aceh", "type" : "article-journal" }, "uris" : [ "http://www.mendeley.com/documents/?uuid=bd8844bc-4099-4a29-b975-69908e2f1f3c" ] } ], "mendeley" : { "formattedCitation" : "(Khasanah &amp; Khairani, 2016)", "plainTextFormattedCitation" : "(Khasanah &amp; Khairani, 2016)", "previouslyFormattedCitation" : "(Khasanah &amp; Khairani, 2016)" }, "properties" : { "noteIndex" : 0 }, "schema" : "https://github.com/citation-style-language/schema/raw/master/csl-citation.json" }</w:instrText>
      </w:r>
      <w:r w:rsidR="00361D52">
        <w:rPr>
          <w:rFonts w:ascii="Times New Roman" w:hAnsi="Times New Roman" w:cs="Times New Roman"/>
          <w:sz w:val="24"/>
          <w:szCs w:val="24"/>
        </w:rPr>
        <w:fldChar w:fldCharType="separate"/>
      </w:r>
      <w:r w:rsidR="00361D52" w:rsidRPr="00361D52">
        <w:rPr>
          <w:rFonts w:ascii="Times New Roman" w:hAnsi="Times New Roman" w:cs="Times New Roman"/>
          <w:noProof/>
          <w:sz w:val="24"/>
          <w:szCs w:val="24"/>
        </w:rPr>
        <w:t>(Khasanah &amp; Khairani, 2016)</w:t>
      </w:r>
      <w:r w:rsidR="00361D52">
        <w:rPr>
          <w:rFonts w:ascii="Times New Roman" w:hAnsi="Times New Roman" w:cs="Times New Roman"/>
          <w:sz w:val="24"/>
          <w:szCs w:val="24"/>
        </w:rPr>
        <w:fldChar w:fldCharType="end"/>
      </w:r>
      <w:r w:rsidR="00361D52">
        <w:rPr>
          <w:rFonts w:ascii="Times New Roman" w:hAnsi="Times New Roman" w:cs="Times New Roman"/>
          <w:sz w:val="24"/>
          <w:szCs w:val="24"/>
        </w:rPr>
        <w:t>.</w:t>
      </w:r>
    </w:p>
    <w:p w14:paraId="20D23998" w14:textId="091C42B1" w:rsidR="00327DB3" w:rsidRPr="00327DB3" w:rsidRDefault="00327DB3" w:rsidP="00327DB3">
      <w:pPr>
        <w:tabs>
          <w:tab w:val="left" w:pos="567"/>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Menurut</w:t>
      </w:r>
      <w:r w:rsidR="00361D52">
        <w:rPr>
          <w:rFonts w:ascii="Times New Roman" w:hAnsi="Times New Roman" w:cs="Times New Roman"/>
          <w:sz w:val="24"/>
          <w:szCs w:val="24"/>
        </w:rPr>
        <w:t xml:space="preserve"> </w:t>
      </w:r>
      <w:r w:rsidR="00361D52">
        <w:rPr>
          <w:rFonts w:ascii="Times New Roman" w:hAnsi="Times New Roman" w:cs="Times New Roman"/>
          <w:sz w:val="24"/>
          <w:szCs w:val="24"/>
        </w:rPr>
        <w:fldChar w:fldCharType="begin" w:fldLock="1"/>
      </w:r>
      <w:r w:rsidR="00361D52">
        <w:rPr>
          <w:rFonts w:ascii="Times New Roman" w:hAnsi="Times New Roman" w:cs="Times New Roman"/>
          <w:sz w:val="24"/>
          <w:szCs w:val="24"/>
        </w:rPr>
        <w:instrText>ADDIN CSL_CITATION { "citationItems" : [ { "id" : "ITEM-1", "itemData" : { "DOI" : "10.14710/hnhs.1.1.2018.35-45", "abstract" : "Background: Anxiety is one of the psychological problems which can develop in the elderly. If left untreated, it can decrease the productivity and quality of life. Mindfulness with Gayatri mantra is such a complementary therapy which is effective to reduce anxiety in the elderly.\u00a0\u00a0Objective: The purpose of this study was to determine the effects of mindfulness with Gayatri mantra on decreasing anxiety in the elderly Hindus in Bali, Indonesia.\u00a0Methods: This study employed a one group pre and posttest quasi-experimental design and involved 34 elderly people recruited using a purposive sampling technique. Anxiety was measured using the Geriatric Anxiety Scale (GAS). A t-test statistical analysis was used to analyze the data.\u00a0\u00a0\u00a0Results: Results showed that there were significant effects of mindfulness with Gayatri mantra on decreasing the anxiety in the elderly Hindus in Bali with a p-value of 0.000 (\u03b1-value = 0.05).\u00a0Conclusion: Mindfulness with Gayatri mantra could decrease anxiety in the elderly Hindus. This therapy can be used as an alternative to prevent the recurrence of anxiety in the elderly.", "author" : [ { "dropping-particle" : "", "family" : "Ketut Candrawati", "given" : "Sang Ayu", "non-dropping-particle" : "", "parse-names" : false, "suffix" : "" }, { "dropping-particle" : "", "family" : "Dwidiyanti", "given" : "Meidiana", "non-dropping-particle" : "", "parse-names" : false, "suffix" : "" }, { "dropping-particle" : "", "family" : "Widyastuti", "given" : "Rita Hadi", "non-dropping-particle" : "", "parse-names" : false, "suffix" : "" } ], "container-title" : "Holistic Nursing and Health Science", "id" : "ITEM-1", "issue" : "1", "issued" : { "date-parts" : [ [ "2018" ] ] }, "page" : "35", "title" : "Effects of Mindfulness with Gayatri Mantra on Decreasing Anxiety in the Elderly", "type" : "article-journal", "volume" : "1" }, "uris" : [ "http://www.mendeley.com/documents/?uuid=4de26823-4e1a-46c0-ba96-1150acff2140" ] } ], "mendeley" : { "formattedCitation" : "(Ketut Candrawati et al., 2018)", "plainTextFormattedCitation" : "(Ketut Candrawati et al., 2018)", "previouslyFormattedCitation" : "(Ketut Candrawati et al., 2018)" }, "properties" : { "noteIndex" : 0 }, "schema" : "https://github.com/citation-style-language/schema/raw/master/csl-citation.json" }</w:instrText>
      </w:r>
      <w:r w:rsidR="00361D52">
        <w:rPr>
          <w:rFonts w:ascii="Times New Roman" w:hAnsi="Times New Roman" w:cs="Times New Roman"/>
          <w:sz w:val="24"/>
          <w:szCs w:val="24"/>
        </w:rPr>
        <w:fldChar w:fldCharType="separate"/>
      </w:r>
      <w:r w:rsidR="00361D52" w:rsidRPr="00361D52">
        <w:rPr>
          <w:rFonts w:ascii="Times New Roman" w:hAnsi="Times New Roman" w:cs="Times New Roman"/>
          <w:noProof/>
          <w:sz w:val="24"/>
          <w:szCs w:val="24"/>
        </w:rPr>
        <w:t>(Ketut Candrawati et al., 2018)</w:t>
      </w:r>
      <w:r w:rsidR="00361D52">
        <w:rPr>
          <w:rFonts w:ascii="Times New Roman" w:hAnsi="Times New Roman" w:cs="Times New Roman"/>
          <w:sz w:val="24"/>
          <w:szCs w:val="24"/>
        </w:rPr>
        <w:fldChar w:fldCharType="end"/>
      </w:r>
      <w:r>
        <w:rPr>
          <w:rFonts w:ascii="Times New Roman" w:hAnsi="Times New Roman" w:cs="Times New Roman"/>
          <w:sz w:val="24"/>
          <w:szCs w:val="24"/>
        </w:rPr>
        <w:t xml:space="preserve"> tingkat kematangan dan kekuatan individu dalam berfikir akan terlihat seiring bertambahnya usia. Sejalan dengan hasil penelitian dimana bersadarkan kelompok umur, berada di rentang 60-74 tahun yaitu 44 lansia (83,67%)</w:t>
      </w:r>
      <w:r w:rsidR="009D6ED0">
        <w:rPr>
          <w:rFonts w:ascii="Times New Roman" w:hAnsi="Times New Roman" w:cs="Times New Roman"/>
          <w:sz w:val="24"/>
          <w:szCs w:val="24"/>
        </w:rPr>
        <w:t>. B</w:t>
      </w:r>
      <w:r>
        <w:rPr>
          <w:rFonts w:ascii="Times New Roman" w:hAnsi="Times New Roman" w:cs="Times New Roman"/>
          <w:sz w:val="24"/>
          <w:szCs w:val="24"/>
        </w:rPr>
        <w:t xml:space="preserve">erdasarkan riwayat penyakit sebagian besar memiliki riwayat penyakit satu atau lebih sebanyak 44 lansia (89,80%) dengan jenis penyakit Hipertensi yaitu 23 lansia (46,94%), </w:t>
      </w:r>
      <w:r w:rsidRPr="00327DB3">
        <w:rPr>
          <w:rFonts w:ascii="Times New Roman" w:hAnsi="Times New Roman" w:cs="Times New Roman"/>
          <w:sz w:val="24"/>
          <w:szCs w:val="24"/>
        </w:rPr>
        <w:t>Osteo Reumatik</w:t>
      </w:r>
      <w:r>
        <w:rPr>
          <w:rFonts w:ascii="Times New Roman" w:hAnsi="Times New Roman" w:cs="Times New Roman"/>
          <w:sz w:val="24"/>
          <w:szCs w:val="24"/>
        </w:rPr>
        <w:t xml:space="preserve"> 16 lansia (32,65%), Diabetes Militus 5 lansia (10,2%) dan tidak memiliki penyakit 5 lansia (10,2%)</w:t>
      </w:r>
      <w:r w:rsidR="009D6ED0">
        <w:rPr>
          <w:rFonts w:ascii="Times New Roman" w:hAnsi="Times New Roman" w:cs="Times New Roman"/>
          <w:sz w:val="24"/>
          <w:szCs w:val="24"/>
        </w:rPr>
        <w:t>.</w:t>
      </w:r>
    </w:p>
    <w:p w14:paraId="35944DCF" w14:textId="084DC953" w:rsidR="00327DB3" w:rsidRDefault="00327DB3" w:rsidP="008259BD">
      <w:pPr>
        <w:tabs>
          <w:tab w:val="left" w:pos="567"/>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Stuart menegaskan bahwa cara pandang individu dalam menyelesaikan masalah dipengaruhi oleh usia.</w:t>
      </w:r>
      <w:r w:rsidR="009D6ED0" w:rsidRPr="009D6ED0">
        <w:t xml:space="preserve"> </w:t>
      </w:r>
      <w:r w:rsidR="009D6ED0" w:rsidRPr="009D6ED0">
        <w:rPr>
          <w:rFonts w:ascii="Times New Roman" w:hAnsi="Times New Roman" w:cs="Times New Roman"/>
          <w:sz w:val="24"/>
          <w:szCs w:val="24"/>
        </w:rPr>
        <w:t>Teori</w:t>
      </w:r>
      <w:r w:rsidR="00361D52">
        <w:rPr>
          <w:rFonts w:ascii="Times New Roman" w:hAnsi="Times New Roman" w:cs="Times New Roman"/>
          <w:sz w:val="24"/>
          <w:szCs w:val="24"/>
        </w:rPr>
        <w:t xml:space="preserve"> </w:t>
      </w:r>
      <w:r w:rsidR="00361D52">
        <w:rPr>
          <w:rFonts w:ascii="Times New Roman" w:hAnsi="Times New Roman" w:cs="Times New Roman"/>
          <w:sz w:val="24"/>
          <w:szCs w:val="24"/>
        </w:rPr>
        <w:fldChar w:fldCharType="begin" w:fldLock="1"/>
      </w:r>
      <w:r w:rsidR="00361D52">
        <w:rPr>
          <w:rFonts w:ascii="Times New Roman" w:hAnsi="Times New Roman" w:cs="Times New Roman"/>
          <w:sz w:val="24"/>
          <w:szCs w:val="24"/>
        </w:rPr>
        <w:instrText>ADDIN CSL_CITATION { "citationItems" : [ { "id" : "ITEM-1", "itemData" : { "ISBN" : "9780393310689", "author" : [ { "dropping-particle" : "", "family" : "Erikson", "given" : "Erik H.", "non-dropping-particle" : "", "parse-names" : false, "suffix" : "" } ], "edition" : "1", "editor" : [ { "dropping-particle" : "", "family" : "Setiajid", "given" : "Harris H.", "non-dropping-particle" : "", "parse-names" : false, "suffix" : "" } ], "id" : "ITEM-1", "issued" : { "date-parts" : [ [ "2010" ] ] }, "publisher" : "Pustaka Pelajar", "publisher-place" : "Yogyakarta", "title" : "Childhood and Society", "type" : "book" }, "uris" : [ "http://www.mendeley.com/documents/?uuid=78f4b9e8-7791-45d2-952b-60b0309883c5" ] } ], "mendeley" : { "formattedCitation" : "(Erikson, 2010)", "plainTextFormattedCitation" : "(Erikson, 2010)", "previouslyFormattedCitation" : "(Erikson, 2010)" }, "properties" : { "noteIndex" : 0 }, "schema" : "https://github.com/citation-style-language/schema/raw/master/csl-citation.json" }</w:instrText>
      </w:r>
      <w:r w:rsidR="00361D52">
        <w:rPr>
          <w:rFonts w:ascii="Times New Roman" w:hAnsi="Times New Roman" w:cs="Times New Roman"/>
          <w:sz w:val="24"/>
          <w:szCs w:val="24"/>
        </w:rPr>
        <w:fldChar w:fldCharType="separate"/>
      </w:r>
      <w:r w:rsidR="00361D52" w:rsidRPr="00361D52">
        <w:rPr>
          <w:rFonts w:ascii="Times New Roman" w:hAnsi="Times New Roman" w:cs="Times New Roman"/>
          <w:noProof/>
          <w:sz w:val="24"/>
          <w:szCs w:val="24"/>
        </w:rPr>
        <w:t>(Erikson, 2010)</w:t>
      </w:r>
      <w:r w:rsidR="00361D52">
        <w:rPr>
          <w:rFonts w:ascii="Times New Roman" w:hAnsi="Times New Roman" w:cs="Times New Roman"/>
          <w:sz w:val="24"/>
          <w:szCs w:val="24"/>
        </w:rPr>
        <w:fldChar w:fldCharType="end"/>
      </w:r>
      <w:r w:rsidR="00361D52">
        <w:rPr>
          <w:rFonts w:ascii="Times New Roman" w:hAnsi="Times New Roman" w:cs="Times New Roman"/>
          <w:sz w:val="24"/>
          <w:szCs w:val="24"/>
        </w:rPr>
        <w:t xml:space="preserve"> </w:t>
      </w:r>
      <w:r w:rsidR="009D6ED0" w:rsidRPr="009D6ED0">
        <w:rPr>
          <w:rFonts w:ascii="Times New Roman" w:hAnsi="Times New Roman" w:cs="Times New Roman"/>
          <w:sz w:val="24"/>
          <w:szCs w:val="24"/>
        </w:rPr>
        <w:t xml:space="preserve">menyatakan </w:t>
      </w:r>
      <w:r w:rsidR="009D6ED0">
        <w:rPr>
          <w:rFonts w:ascii="Times New Roman" w:hAnsi="Times New Roman" w:cs="Times New Roman"/>
          <w:sz w:val="24"/>
          <w:szCs w:val="24"/>
        </w:rPr>
        <w:t xml:space="preserve">bahwa, </w:t>
      </w:r>
      <w:r w:rsidR="009D6ED0" w:rsidRPr="009D6ED0">
        <w:rPr>
          <w:rFonts w:ascii="Times New Roman" w:hAnsi="Times New Roman" w:cs="Times New Roman"/>
          <w:sz w:val="24"/>
          <w:szCs w:val="24"/>
        </w:rPr>
        <w:t>ketika usia individu memasuki  usia senja (60 tahun keatas) akan ditandai dengan kematangan integritas ego yang didapat dari pengalaman sebelumnya.  Seiring dengan bertambahya usia, individu akan mecapai kematangan emosi sehingga akan selalu berusaha mengurangi atau mengatasi keputusasaan atau ansietas sesuai dengan pengalaman dimasa lalu.</w:t>
      </w:r>
      <w:r w:rsidR="009D6ED0">
        <w:rPr>
          <w:rFonts w:ascii="Times New Roman" w:hAnsi="Times New Roman" w:cs="Times New Roman"/>
          <w:sz w:val="24"/>
          <w:szCs w:val="24"/>
        </w:rPr>
        <w:t xml:space="preserve">  Semakin usia bertambah maka kematangan emosional individu akan meningkat. </w:t>
      </w:r>
    </w:p>
    <w:p w14:paraId="3F6AB986" w14:textId="54198215" w:rsidR="009D6ED0" w:rsidRDefault="009D6ED0" w:rsidP="008259BD">
      <w:pPr>
        <w:tabs>
          <w:tab w:val="left" w:pos="567"/>
        </w:tabs>
        <w:spacing w:after="0" w:line="240" w:lineRule="auto"/>
        <w:ind w:firstLine="540"/>
        <w:jc w:val="both"/>
        <w:rPr>
          <w:rFonts w:ascii="Times New Roman" w:hAnsi="Times New Roman" w:cs="Times New Roman"/>
          <w:sz w:val="24"/>
          <w:szCs w:val="24"/>
        </w:rPr>
      </w:pPr>
      <w:r w:rsidRPr="009D6ED0">
        <w:rPr>
          <w:rFonts w:ascii="Times New Roman" w:hAnsi="Times New Roman" w:cs="Times New Roman"/>
          <w:sz w:val="24"/>
          <w:szCs w:val="24"/>
        </w:rPr>
        <w:t xml:space="preserve">Hasil penelitian </w:t>
      </w:r>
      <w:r>
        <w:rPr>
          <w:rFonts w:ascii="Times New Roman" w:hAnsi="Times New Roman" w:cs="Times New Roman"/>
          <w:sz w:val="24"/>
          <w:szCs w:val="24"/>
        </w:rPr>
        <w:t>peneliti</w:t>
      </w:r>
      <w:r w:rsidRPr="009D6ED0">
        <w:rPr>
          <w:rFonts w:ascii="Times New Roman" w:hAnsi="Times New Roman" w:cs="Times New Roman"/>
          <w:sz w:val="24"/>
          <w:szCs w:val="24"/>
        </w:rPr>
        <w:t xml:space="preserve">, juga dikuatkan oleh pernyataan </w:t>
      </w:r>
      <w:r w:rsidR="00361D52">
        <w:rPr>
          <w:rFonts w:ascii="Times New Roman" w:hAnsi="Times New Roman" w:cs="Times New Roman"/>
          <w:sz w:val="24"/>
          <w:szCs w:val="24"/>
        </w:rPr>
        <w:fldChar w:fldCharType="begin" w:fldLock="1"/>
      </w:r>
      <w:r w:rsidR="00361D52">
        <w:rPr>
          <w:rFonts w:ascii="Times New Roman" w:hAnsi="Times New Roman" w:cs="Times New Roman"/>
          <w:sz w:val="24"/>
          <w:szCs w:val="24"/>
        </w:rPr>
        <w:instrText>ADDIN CSL_CITATION { "citationItems" : [ { "id" : "ITEM-1", "itemData" : { "DOI" : "10.14710/hnhs.1.1.2018.35-45", "abstract" : "Background: Anxiety is one of the psychological problems which can develop in the elderly. If left untreated, it can decrease the productivity and quality of life. Mindfulness with Gayatri mantra is such a complementary therapy which is effective to reduce anxiety in the elderly.\u00a0\u00a0Objective: The purpose of this study was to determine the effects of mindfulness with Gayatri mantra on decreasing anxiety in the elderly Hindus in Bali, Indonesia.\u00a0Methods: This study employed a one group pre and posttest quasi-experimental design and involved 34 elderly people recruited using a purposive sampling technique. Anxiety was measured using the Geriatric Anxiety Scale (GAS). A t-test statistical analysis was used to analyze the data.\u00a0\u00a0\u00a0Results: Results showed that there were significant effects of mindfulness with Gayatri mantra on decreasing the anxiety in the elderly Hindus in Bali with a p-value of 0.000 (\u03b1-value = 0.05).\u00a0Conclusion: Mindfulness with Gayatri mantra could decrease anxiety in the elderly Hindus. This therapy can be used as an alternative to prevent the recurrence of anxiety in the elderly.", "author" : [ { "dropping-particle" : "", "family" : "Ketut Candrawati", "given" : "Sang Ayu", "non-dropping-particle" : "", "parse-names" : false, "suffix" : "" }, { "dropping-particle" : "", "family" : "Dwidiyanti", "given" : "Meidiana", "non-dropping-particle" : "", "parse-names" : false, "suffix" : "" }, { "dropping-particle" : "", "family" : "Widyastuti", "given" : "Rita Hadi", "non-dropping-particle" : "", "parse-names" : false, "suffix" : "" } ], "container-title" : "Holistic Nursing and Health Science", "id" : "ITEM-1", "issue" : "1", "issued" : { "date-parts" : [ [ "2018" ] ] }, "page" : "35", "title" : "Effects of Mindfulness with Gayatri Mantra on Decreasing Anxiety in the Elderly", "type" : "article-journal", "volume" : "1" }, "uris" : [ "http://www.mendeley.com/documents/?uuid=4de26823-4e1a-46c0-ba96-1150acff2140" ] } ], "mendeley" : { "formattedCitation" : "(Ketut Candrawati et al., 2018)", "plainTextFormattedCitation" : "(Ketut Candrawati et al., 2018)", "previouslyFormattedCitation" : "(Ketut Candrawati et al., 2018)" }, "properties" : { "noteIndex" : 0 }, "schema" : "https://github.com/citation-style-language/schema/raw/master/csl-citation.json" }</w:instrText>
      </w:r>
      <w:r w:rsidR="00361D52">
        <w:rPr>
          <w:rFonts w:ascii="Times New Roman" w:hAnsi="Times New Roman" w:cs="Times New Roman"/>
          <w:sz w:val="24"/>
          <w:szCs w:val="24"/>
        </w:rPr>
        <w:fldChar w:fldCharType="separate"/>
      </w:r>
      <w:r w:rsidR="00361D52" w:rsidRPr="00361D52">
        <w:rPr>
          <w:rFonts w:ascii="Times New Roman" w:hAnsi="Times New Roman" w:cs="Times New Roman"/>
          <w:noProof/>
          <w:sz w:val="24"/>
          <w:szCs w:val="24"/>
        </w:rPr>
        <w:t>(Ketut Candrawati et al., 2018)</w:t>
      </w:r>
      <w:r w:rsidR="00361D52">
        <w:rPr>
          <w:rFonts w:ascii="Times New Roman" w:hAnsi="Times New Roman" w:cs="Times New Roman"/>
          <w:sz w:val="24"/>
          <w:szCs w:val="24"/>
        </w:rPr>
        <w:fldChar w:fldCharType="end"/>
      </w:r>
      <w:r w:rsidRPr="009D6ED0">
        <w:rPr>
          <w:rFonts w:ascii="Times New Roman" w:hAnsi="Times New Roman" w:cs="Times New Roman"/>
          <w:sz w:val="24"/>
          <w:szCs w:val="24"/>
        </w:rPr>
        <w:t xml:space="preserve"> bahwa orang dewasa yang lebih tua biasanya menggunakan strategi penanganan adaptif lebih banyak daripada orang dewasa muda</w:t>
      </w:r>
      <w:r>
        <w:rPr>
          <w:rFonts w:ascii="Times New Roman" w:hAnsi="Times New Roman" w:cs="Times New Roman"/>
          <w:sz w:val="24"/>
          <w:szCs w:val="24"/>
        </w:rPr>
        <w:t>.</w:t>
      </w:r>
    </w:p>
    <w:p w14:paraId="33110AE5" w14:textId="1BAD830B" w:rsidR="008259BD" w:rsidRPr="008259BD" w:rsidRDefault="008259BD" w:rsidP="008259BD">
      <w:pPr>
        <w:tabs>
          <w:tab w:val="left" w:pos="567"/>
        </w:tabs>
        <w:spacing w:after="0" w:line="240" w:lineRule="auto"/>
        <w:ind w:firstLine="540"/>
        <w:jc w:val="both"/>
        <w:rPr>
          <w:rFonts w:ascii="Times New Roman" w:hAnsi="Times New Roman" w:cs="Times New Roman"/>
          <w:sz w:val="24"/>
          <w:szCs w:val="24"/>
        </w:rPr>
      </w:pPr>
      <w:r w:rsidRPr="008259BD">
        <w:rPr>
          <w:rFonts w:ascii="Times New Roman" w:hAnsi="Times New Roman" w:cs="Times New Roman"/>
          <w:sz w:val="24"/>
          <w:szCs w:val="24"/>
        </w:rPr>
        <w:t xml:space="preserve">Pendapat peneliti, </w:t>
      </w:r>
      <w:r w:rsidR="009D6ED0">
        <w:rPr>
          <w:rFonts w:ascii="Times New Roman" w:hAnsi="Times New Roman" w:cs="Times New Roman"/>
          <w:sz w:val="24"/>
          <w:szCs w:val="24"/>
        </w:rPr>
        <w:t>hasil gambaran kecemasan dengan kondisi penyakit kronis lansia sebagian bersar mengalami kecemasan minimal karena selain factor usia, masih ada factor-faktor</w:t>
      </w:r>
      <w:r w:rsidRPr="008259BD">
        <w:rPr>
          <w:rFonts w:ascii="Times New Roman" w:hAnsi="Times New Roman" w:cs="Times New Roman"/>
          <w:sz w:val="24"/>
          <w:szCs w:val="24"/>
        </w:rPr>
        <w:t xml:space="preserve"> </w:t>
      </w:r>
      <w:r w:rsidR="009D6ED0">
        <w:rPr>
          <w:rFonts w:ascii="Times New Roman" w:hAnsi="Times New Roman" w:cs="Times New Roman"/>
          <w:sz w:val="24"/>
          <w:szCs w:val="24"/>
        </w:rPr>
        <w:t>lain seperti jenis k</w:t>
      </w:r>
      <w:r w:rsidRPr="008259BD">
        <w:rPr>
          <w:rFonts w:ascii="Times New Roman" w:hAnsi="Times New Roman" w:cs="Times New Roman"/>
          <w:sz w:val="24"/>
          <w:szCs w:val="24"/>
        </w:rPr>
        <w:t>elamin, pendidikan, pekerjaan dan keberadaan keluarga yang</w:t>
      </w:r>
      <w:r w:rsidR="009D6ED0">
        <w:rPr>
          <w:rFonts w:ascii="Times New Roman" w:hAnsi="Times New Roman" w:cs="Times New Roman"/>
          <w:sz w:val="24"/>
          <w:szCs w:val="24"/>
        </w:rPr>
        <w:t xml:space="preserve"> mempengaruhi lansia dalam menghadapi kondisi penyakit sehingan mekanisme koping juga akan meningkat. Namun masih ada yang mengalami kecemasan sedang sehingga diperlukan pengawasan khususnya oleh keluarga, tenaga kesehatan dan lingkungan sehingga kasus kecemasan tidak meningkat pada lansia.</w:t>
      </w:r>
    </w:p>
    <w:p w14:paraId="023D642D" w14:textId="77777777" w:rsidR="006C6C6E" w:rsidRDefault="006C6C6E" w:rsidP="00123A65">
      <w:pPr>
        <w:tabs>
          <w:tab w:val="left" w:pos="567"/>
        </w:tabs>
        <w:spacing w:after="0" w:line="240" w:lineRule="auto"/>
        <w:ind w:firstLine="540"/>
        <w:jc w:val="both"/>
        <w:rPr>
          <w:rFonts w:ascii="Times New Roman" w:hAnsi="Times New Roman" w:cs="Times New Roman"/>
          <w:sz w:val="24"/>
          <w:szCs w:val="24"/>
        </w:rPr>
      </w:pPr>
    </w:p>
    <w:p w14:paraId="42F62FFD" w14:textId="77777777" w:rsidR="003044D3" w:rsidRDefault="003044D3" w:rsidP="00EE43EA">
      <w:pPr>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SIMPULAN</w:t>
      </w:r>
    </w:p>
    <w:p w14:paraId="799BD52C" w14:textId="77777777" w:rsidR="00EE43EA" w:rsidRPr="00EE43EA" w:rsidRDefault="00EE43EA" w:rsidP="00EE43EA">
      <w:pPr>
        <w:spacing w:after="0" w:line="240" w:lineRule="auto"/>
        <w:jc w:val="both"/>
        <w:rPr>
          <w:rFonts w:ascii="Times New Roman" w:hAnsi="Times New Roman" w:cs="Times New Roman"/>
          <w:b/>
          <w:sz w:val="24"/>
          <w:szCs w:val="24"/>
          <w:lang w:val="id-ID"/>
        </w:rPr>
      </w:pPr>
    </w:p>
    <w:p w14:paraId="6D4B1F87" w14:textId="01E89D96" w:rsidR="000F7B7F" w:rsidRDefault="003044D3" w:rsidP="000F7B7F">
      <w:pPr>
        <w:tabs>
          <w:tab w:val="left" w:pos="765"/>
        </w:tabs>
        <w:spacing w:after="0" w:line="240" w:lineRule="auto"/>
        <w:jc w:val="both"/>
        <w:rPr>
          <w:rFonts w:ascii="Times New Roman" w:hAnsi="Times New Roman" w:cs="Times New Roman"/>
          <w:sz w:val="24"/>
          <w:szCs w:val="24"/>
          <w:lang w:val="id-ID"/>
        </w:rPr>
      </w:pPr>
      <w:r w:rsidRPr="00B67DED">
        <w:rPr>
          <w:rFonts w:ascii="Times New Roman" w:hAnsi="Times New Roman" w:cs="Times New Roman"/>
          <w:sz w:val="24"/>
          <w:szCs w:val="24"/>
        </w:rPr>
        <w:tab/>
      </w:r>
      <w:r w:rsidR="000F7B7F">
        <w:rPr>
          <w:rFonts w:ascii="Times New Roman" w:hAnsi="Times New Roman" w:cs="Times New Roman"/>
          <w:sz w:val="24"/>
          <w:szCs w:val="24"/>
        </w:rPr>
        <w:t xml:space="preserve">Berdasarkan hasil penelitian kecemasan lansia dengan kondisi penyakit kronis dapat disimpulkan bahwa dari 49 lansia, sebagian besar yaitu 30 (61,22%) lansia mengalami kecemasan </w:t>
      </w:r>
      <w:proofErr w:type="gramStart"/>
      <w:r w:rsidR="000F7B7F">
        <w:rPr>
          <w:rFonts w:ascii="Times New Roman" w:hAnsi="Times New Roman" w:cs="Times New Roman"/>
          <w:sz w:val="24"/>
          <w:szCs w:val="24"/>
        </w:rPr>
        <w:t>minimal,  16</w:t>
      </w:r>
      <w:proofErr w:type="gramEnd"/>
      <w:r w:rsidR="000F7B7F">
        <w:rPr>
          <w:rFonts w:ascii="Times New Roman" w:hAnsi="Times New Roman" w:cs="Times New Roman"/>
          <w:sz w:val="24"/>
          <w:szCs w:val="24"/>
        </w:rPr>
        <w:t xml:space="preserve"> lansia (30,61%) mengalami kecemasan ringan dan 3 lansia (6,12%) mengalami kecemasan sedang.</w:t>
      </w:r>
    </w:p>
    <w:p w14:paraId="6A4DF823" w14:textId="1214CBEA" w:rsidR="003044D3" w:rsidRPr="00B67DED" w:rsidRDefault="003044D3" w:rsidP="0018561A">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sz w:val="24"/>
          <w:szCs w:val="24"/>
        </w:rPr>
        <w:t>.</w:t>
      </w:r>
    </w:p>
    <w:p w14:paraId="03A8CE0A" w14:textId="77777777" w:rsidR="00A50E79" w:rsidRDefault="00A50E79" w:rsidP="0018561A">
      <w:pPr>
        <w:spacing w:after="0" w:line="240" w:lineRule="auto"/>
        <w:jc w:val="both"/>
        <w:rPr>
          <w:rFonts w:ascii="Times New Roman" w:hAnsi="Times New Roman" w:cs="Times New Roman"/>
          <w:b/>
          <w:sz w:val="24"/>
          <w:szCs w:val="24"/>
        </w:rPr>
      </w:pPr>
    </w:p>
    <w:p w14:paraId="30FEB8F7" w14:textId="78CDA110" w:rsidR="003044D3" w:rsidRDefault="003044D3" w:rsidP="0018561A">
      <w:pPr>
        <w:spacing w:after="0" w:line="240" w:lineRule="auto"/>
        <w:jc w:val="both"/>
        <w:rPr>
          <w:rFonts w:ascii="Times New Roman" w:hAnsi="Times New Roman" w:cs="Times New Roman"/>
          <w:b/>
          <w:sz w:val="24"/>
          <w:szCs w:val="24"/>
        </w:rPr>
      </w:pPr>
      <w:bookmarkStart w:id="1" w:name="_GoBack"/>
      <w:bookmarkEnd w:id="1"/>
      <w:r w:rsidRPr="00B67DED">
        <w:rPr>
          <w:rFonts w:ascii="Times New Roman" w:hAnsi="Times New Roman" w:cs="Times New Roman"/>
          <w:b/>
          <w:sz w:val="24"/>
          <w:szCs w:val="24"/>
        </w:rPr>
        <w:lastRenderedPageBreak/>
        <w:t>SARAN</w:t>
      </w:r>
    </w:p>
    <w:p w14:paraId="370AA097" w14:textId="77777777" w:rsidR="00EE43EA" w:rsidRPr="00EE43EA" w:rsidRDefault="00EE43EA" w:rsidP="0018561A">
      <w:pPr>
        <w:spacing w:after="0" w:line="240" w:lineRule="auto"/>
        <w:jc w:val="both"/>
        <w:rPr>
          <w:rFonts w:ascii="Times New Roman" w:hAnsi="Times New Roman" w:cs="Times New Roman"/>
          <w:b/>
          <w:sz w:val="24"/>
          <w:szCs w:val="24"/>
          <w:lang w:val="id-ID"/>
        </w:rPr>
      </w:pPr>
    </w:p>
    <w:p w14:paraId="2DBF97EC" w14:textId="03EA87B6" w:rsidR="003044D3" w:rsidRPr="000F7B7F" w:rsidRDefault="003044D3" w:rsidP="008168F1">
      <w:pPr>
        <w:spacing w:after="0" w:line="240" w:lineRule="auto"/>
        <w:ind w:firstLine="567"/>
        <w:jc w:val="both"/>
        <w:rPr>
          <w:rFonts w:ascii="Times New Roman" w:hAnsi="Times New Roman" w:cs="Times New Roman"/>
          <w:b/>
          <w:sz w:val="24"/>
          <w:szCs w:val="24"/>
        </w:rPr>
      </w:pPr>
      <w:r w:rsidRPr="00B67DED">
        <w:rPr>
          <w:rFonts w:ascii="Times New Roman" w:hAnsi="Times New Roman" w:cs="Times New Roman"/>
          <w:b/>
          <w:sz w:val="24"/>
          <w:szCs w:val="24"/>
        </w:rPr>
        <w:t xml:space="preserve"> </w:t>
      </w:r>
      <w:r w:rsidR="000F7B7F" w:rsidRPr="000F7B7F">
        <w:rPr>
          <w:rFonts w:ascii="Times New Roman" w:hAnsi="Times New Roman" w:cs="Times New Roman"/>
          <w:sz w:val="24"/>
          <w:szCs w:val="24"/>
        </w:rPr>
        <w:t>Melakukan skrining kesehatan mental lansia secara rutin untuk mendeteksi masalah-masalah mental lansia khususnya ansietas</w:t>
      </w:r>
      <w:r w:rsidR="008168F1">
        <w:rPr>
          <w:rFonts w:ascii="Times New Roman" w:hAnsi="Times New Roman" w:cs="Times New Roman"/>
          <w:sz w:val="24"/>
          <w:szCs w:val="24"/>
        </w:rPr>
        <w:t xml:space="preserve"> oleh Kader lansia</w:t>
      </w:r>
      <w:r w:rsidR="000F7B7F" w:rsidRPr="000F7B7F">
        <w:rPr>
          <w:rFonts w:ascii="Times New Roman" w:hAnsi="Times New Roman" w:cs="Times New Roman"/>
          <w:sz w:val="24"/>
          <w:szCs w:val="24"/>
        </w:rPr>
        <w:t xml:space="preserve">. Hasil penelitian ini bisa digunakan sebagai </w:t>
      </w:r>
      <w:r w:rsidR="000F7B7F">
        <w:rPr>
          <w:rFonts w:ascii="Times New Roman" w:hAnsi="Times New Roman" w:cs="Times New Roman"/>
          <w:sz w:val="24"/>
          <w:szCs w:val="24"/>
        </w:rPr>
        <w:t xml:space="preserve">acuan dalam menyusun intervensi </w:t>
      </w:r>
      <w:r w:rsidR="008168F1">
        <w:rPr>
          <w:rFonts w:ascii="Times New Roman" w:hAnsi="Times New Roman" w:cs="Times New Roman"/>
          <w:sz w:val="24"/>
          <w:szCs w:val="24"/>
        </w:rPr>
        <w:t xml:space="preserve">keperawatan </w:t>
      </w:r>
      <w:r w:rsidR="000F7B7F" w:rsidRPr="000F7B7F">
        <w:rPr>
          <w:rFonts w:ascii="Times New Roman" w:hAnsi="Times New Roman" w:cs="Times New Roman"/>
          <w:sz w:val="24"/>
          <w:szCs w:val="24"/>
        </w:rPr>
        <w:t xml:space="preserve">lansia dengan masalah kecemasan </w:t>
      </w:r>
      <w:r w:rsidR="000F7B7F">
        <w:rPr>
          <w:rFonts w:ascii="Times New Roman" w:hAnsi="Times New Roman" w:cs="Times New Roman"/>
          <w:sz w:val="24"/>
          <w:szCs w:val="24"/>
        </w:rPr>
        <w:t xml:space="preserve">seperti </w:t>
      </w:r>
      <w:r w:rsidR="008168F1">
        <w:rPr>
          <w:rFonts w:ascii="Times New Roman" w:hAnsi="Times New Roman" w:cs="Times New Roman"/>
          <w:sz w:val="24"/>
          <w:szCs w:val="24"/>
        </w:rPr>
        <w:t xml:space="preserve">terapi Yoga, terapi Meditasi atau terapi pikiran untuk meningkatkan kualitas hidup lansia. </w:t>
      </w:r>
      <w:r w:rsidRPr="00B67DED">
        <w:rPr>
          <w:rFonts w:ascii="Times New Roman" w:hAnsi="Times New Roman" w:cs="Times New Roman"/>
          <w:sz w:val="24"/>
          <w:szCs w:val="24"/>
        </w:rPr>
        <w:tab/>
      </w:r>
    </w:p>
    <w:p w14:paraId="2A34151F" w14:textId="77777777" w:rsidR="003044D3" w:rsidRPr="00B67DED" w:rsidRDefault="003044D3" w:rsidP="0018561A">
      <w:pPr>
        <w:tabs>
          <w:tab w:val="left" w:pos="567"/>
        </w:tabs>
        <w:spacing w:after="0" w:line="240" w:lineRule="auto"/>
        <w:jc w:val="both"/>
        <w:rPr>
          <w:rFonts w:ascii="Times New Roman" w:hAnsi="Times New Roman" w:cs="Times New Roman"/>
          <w:sz w:val="24"/>
          <w:szCs w:val="24"/>
        </w:rPr>
      </w:pPr>
    </w:p>
    <w:p w14:paraId="7B00175D" w14:textId="69947C07" w:rsidR="00C46713" w:rsidRDefault="00C46713" w:rsidP="007E6D8C">
      <w:pPr>
        <w:pStyle w:val="Heading1"/>
        <w:suppressAutoHyphens/>
        <w:rPr>
          <w:i w:val="0"/>
          <w:sz w:val="24"/>
          <w:szCs w:val="24"/>
        </w:rPr>
      </w:pPr>
      <w:r w:rsidRPr="00B67DED">
        <w:rPr>
          <w:i w:val="0"/>
          <w:sz w:val="24"/>
          <w:szCs w:val="24"/>
        </w:rPr>
        <w:t>UCAPAN TERIMAKASIH</w:t>
      </w:r>
    </w:p>
    <w:p w14:paraId="0066F59C" w14:textId="77777777" w:rsidR="00A50E79" w:rsidRPr="00A50E79" w:rsidRDefault="00A50E79" w:rsidP="00A50E79">
      <w:pPr>
        <w:rPr>
          <w:lang w:val="en-US"/>
        </w:rPr>
      </w:pPr>
    </w:p>
    <w:p w14:paraId="433F6932" w14:textId="000D02B4" w:rsidR="00FD5300" w:rsidRPr="00FD5300" w:rsidRDefault="00FD5300" w:rsidP="007E6D8C">
      <w:pPr>
        <w:jc w:val="both"/>
        <w:rPr>
          <w:rFonts w:ascii="Times New Roman" w:hAnsi="Times New Roman" w:cs="Times New Roman"/>
          <w:sz w:val="24"/>
          <w:szCs w:val="24"/>
        </w:rPr>
      </w:pPr>
      <w:r w:rsidRPr="00FD5300">
        <w:rPr>
          <w:rFonts w:ascii="Times New Roman" w:hAnsi="Times New Roman" w:cs="Times New Roman"/>
          <w:sz w:val="24"/>
          <w:szCs w:val="24"/>
        </w:rPr>
        <w:t xml:space="preserve">Ucapan terima kasih yang sebesar-besarnya kami sampaikan kepada </w:t>
      </w:r>
      <w:r w:rsidR="007E6D8C" w:rsidRPr="007E6D8C">
        <w:rPr>
          <w:rFonts w:ascii="Times New Roman" w:hAnsi="Times New Roman" w:cs="Times New Roman"/>
          <w:sz w:val="24"/>
          <w:szCs w:val="24"/>
        </w:rPr>
        <w:t>Puskesmas Blahbatuh II Gianyar Bali</w:t>
      </w:r>
      <w:r w:rsidRPr="00FD5300">
        <w:rPr>
          <w:rFonts w:ascii="Times New Roman" w:hAnsi="Times New Roman" w:cs="Times New Roman"/>
          <w:sz w:val="24"/>
          <w:szCs w:val="24"/>
        </w:rPr>
        <w:t>, yang telah memberikan izin dan dukungan terhadap pelaksanaan</w:t>
      </w:r>
      <w:r w:rsidR="007E6D8C">
        <w:rPr>
          <w:rFonts w:ascii="Times New Roman" w:hAnsi="Times New Roman" w:cs="Times New Roman"/>
          <w:sz w:val="24"/>
          <w:szCs w:val="24"/>
        </w:rPr>
        <w:t xml:space="preserve"> penelitian. Lansia dan kader lansia serta semua pihak </w:t>
      </w:r>
      <w:r w:rsidRPr="00FD5300">
        <w:rPr>
          <w:rFonts w:ascii="Times New Roman" w:hAnsi="Times New Roman" w:cs="Times New Roman"/>
          <w:sz w:val="24"/>
          <w:szCs w:val="24"/>
        </w:rPr>
        <w:t xml:space="preserve">yang terlibat dalam pelaksanaan kegiatan </w:t>
      </w:r>
      <w:r w:rsidR="007E6D8C">
        <w:rPr>
          <w:rFonts w:ascii="Times New Roman" w:hAnsi="Times New Roman" w:cs="Times New Roman"/>
          <w:sz w:val="24"/>
          <w:szCs w:val="24"/>
        </w:rPr>
        <w:t xml:space="preserve">penelitian </w:t>
      </w:r>
      <w:r w:rsidR="007E6D8C" w:rsidRPr="00FD5300">
        <w:rPr>
          <w:rFonts w:ascii="Times New Roman" w:hAnsi="Times New Roman" w:cs="Times New Roman"/>
          <w:sz w:val="24"/>
          <w:szCs w:val="24"/>
        </w:rPr>
        <w:t>yang</w:t>
      </w:r>
      <w:r w:rsidRPr="00FD5300">
        <w:rPr>
          <w:rFonts w:ascii="Times New Roman" w:hAnsi="Times New Roman" w:cs="Times New Roman"/>
          <w:sz w:val="24"/>
          <w:szCs w:val="24"/>
        </w:rPr>
        <w:t xml:space="preserve"> telah memberikan dukungan serta fasilitas dari proses awal sampai dengan </w:t>
      </w:r>
      <w:r w:rsidR="007E6D8C">
        <w:rPr>
          <w:rFonts w:ascii="Times New Roman" w:hAnsi="Times New Roman" w:cs="Times New Roman"/>
          <w:sz w:val="24"/>
          <w:szCs w:val="24"/>
        </w:rPr>
        <w:t>proses pengambilan data.</w:t>
      </w:r>
      <w:r w:rsidRPr="00FD5300">
        <w:rPr>
          <w:rFonts w:ascii="Times New Roman" w:hAnsi="Times New Roman" w:cs="Times New Roman"/>
          <w:sz w:val="24"/>
          <w:szCs w:val="24"/>
        </w:rPr>
        <w:t xml:space="preserve"> STIKes WIra Medika Bali yang telah memberikan dukungan dana melalui hibah institusi </w:t>
      </w:r>
      <w:r w:rsidR="007E6D8C">
        <w:rPr>
          <w:rFonts w:ascii="Times New Roman" w:hAnsi="Times New Roman" w:cs="Times New Roman"/>
          <w:sz w:val="24"/>
          <w:szCs w:val="24"/>
        </w:rPr>
        <w:t>penelitian internal</w:t>
      </w:r>
      <w:r w:rsidRPr="00FD5300">
        <w:rPr>
          <w:rFonts w:ascii="Times New Roman" w:hAnsi="Times New Roman" w:cs="Times New Roman"/>
          <w:sz w:val="24"/>
          <w:szCs w:val="24"/>
        </w:rPr>
        <w:t>.</w:t>
      </w:r>
    </w:p>
    <w:p w14:paraId="6496AABE" w14:textId="77777777" w:rsidR="00FD5300" w:rsidRPr="00B67DED" w:rsidRDefault="00FD5300" w:rsidP="0018561A">
      <w:pPr>
        <w:spacing w:after="0" w:line="240" w:lineRule="auto"/>
        <w:ind w:firstLine="567"/>
        <w:jc w:val="both"/>
        <w:rPr>
          <w:rFonts w:ascii="Times New Roman" w:hAnsi="Times New Roman" w:cs="Times New Roman"/>
          <w:sz w:val="24"/>
          <w:szCs w:val="24"/>
        </w:rPr>
      </w:pPr>
    </w:p>
    <w:p w14:paraId="4D8D3841" w14:textId="77777777" w:rsidR="002453B1" w:rsidRDefault="002453B1" w:rsidP="0018561A">
      <w:pPr>
        <w:pStyle w:val="Heading1"/>
        <w:suppressAutoHyphens/>
        <w:rPr>
          <w:i w:val="0"/>
          <w:sz w:val="24"/>
          <w:szCs w:val="24"/>
          <w:lang w:val="id-ID"/>
        </w:rPr>
      </w:pPr>
    </w:p>
    <w:p w14:paraId="3DB3FDFD" w14:textId="77777777" w:rsidR="00C46713" w:rsidRDefault="00C46713" w:rsidP="0018561A">
      <w:pPr>
        <w:pStyle w:val="Heading1"/>
        <w:suppressAutoHyphens/>
        <w:rPr>
          <w:i w:val="0"/>
          <w:sz w:val="24"/>
          <w:szCs w:val="24"/>
          <w:lang w:val="id-ID"/>
        </w:rPr>
      </w:pPr>
      <w:r w:rsidRPr="00B67DED">
        <w:rPr>
          <w:i w:val="0"/>
          <w:sz w:val="24"/>
          <w:szCs w:val="24"/>
        </w:rPr>
        <w:t>DAFTAR PUSTAKA</w:t>
      </w:r>
    </w:p>
    <w:p w14:paraId="06B42B8E" w14:textId="717B1D24" w:rsidR="003D700B" w:rsidRDefault="003D700B" w:rsidP="00EE43EA">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A3FC157" w14:textId="19851A48" w:rsidR="00361D52" w:rsidRPr="00361D52" w:rsidRDefault="00C56875"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361D52" w:rsidRPr="00361D52">
        <w:rPr>
          <w:rFonts w:ascii="Times New Roman" w:hAnsi="Times New Roman" w:cs="Times New Roman"/>
          <w:noProof/>
          <w:sz w:val="24"/>
          <w:szCs w:val="24"/>
        </w:rPr>
        <w:t xml:space="preserve">Annisa, D. F., &amp; Ifdil, I. (2016). Konsep Kecemasan (Anxiety) pada Lanjut Usia (Lansia). </w:t>
      </w:r>
      <w:r w:rsidR="00361D52" w:rsidRPr="00361D52">
        <w:rPr>
          <w:rFonts w:ascii="Times New Roman" w:hAnsi="Times New Roman" w:cs="Times New Roman"/>
          <w:i/>
          <w:iCs/>
          <w:noProof/>
          <w:sz w:val="24"/>
          <w:szCs w:val="24"/>
        </w:rPr>
        <w:t>Konselor</w:t>
      </w:r>
      <w:r w:rsidR="00361D52" w:rsidRPr="00361D52">
        <w:rPr>
          <w:rFonts w:ascii="Times New Roman" w:hAnsi="Times New Roman" w:cs="Times New Roman"/>
          <w:noProof/>
          <w:sz w:val="24"/>
          <w:szCs w:val="24"/>
        </w:rPr>
        <w:t xml:space="preserve">, </w:t>
      </w:r>
      <w:r w:rsidR="00361D52" w:rsidRPr="00361D52">
        <w:rPr>
          <w:rFonts w:ascii="Times New Roman" w:hAnsi="Times New Roman" w:cs="Times New Roman"/>
          <w:i/>
          <w:iCs/>
          <w:noProof/>
          <w:sz w:val="24"/>
          <w:szCs w:val="24"/>
        </w:rPr>
        <w:t>5</w:t>
      </w:r>
      <w:r w:rsidR="00361D52" w:rsidRPr="00361D52">
        <w:rPr>
          <w:rFonts w:ascii="Times New Roman" w:hAnsi="Times New Roman" w:cs="Times New Roman"/>
          <w:noProof/>
          <w:sz w:val="24"/>
          <w:szCs w:val="24"/>
        </w:rPr>
        <w:t>(2), 93. https://doi.org/10.24036/02016526480-0-00</w:t>
      </w:r>
    </w:p>
    <w:p w14:paraId="3AE8F1E9"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Badan Pusat Statistik. (2019). Katalog: 4104001. </w:t>
      </w:r>
      <w:r w:rsidRPr="00361D52">
        <w:rPr>
          <w:rFonts w:ascii="Times New Roman" w:hAnsi="Times New Roman" w:cs="Times New Roman"/>
          <w:i/>
          <w:iCs/>
          <w:noProof/>
          <w:sz w:val="24"/>
          <w:szCs w:val="24"/>
        </w:rPr>
        <w:t>Statistik Penduduk Lanjut Usia Di Indonesia 2019</w:t>
      </w:r>
      <w:r w:rsidRPr="00361D52">
        <w:rPr>
          <w:rFonts w:ascii="Times New Roman" w:hAnsi="Times New Roman" w:cs="Times New Roman"/>
          <w:noProof/>
          <w:sz w:val="24"/>
          <w:szCs w:val="24"/>
        </w:rPr>
        <w:t>, xxvi + 258 halaman.</w:t>
      </w:r>
    </w:p>
    <w:p w14:paraId="1595402E"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Badan Pusat Statistik Provinsi Bali. (2021). Hasil Sensus Penduduk 2020 Provinsi Bali. </w:t>
      </w:r>
      <w:r w:rsidRPr="00361D52">
        <w:rPr>
          <w:rFonts w:ascii="Times New Roman" w:hAnsi="Times New Roman" w:cs="Times New Roman"/>
          <w:i/>
          <w:iCs/>
          <w:noProof/>
          <w:sz w:val="24"/>
          <w:szCs w:val="24"/>
        </w:rPr>
        <w:t>Www.Bali.Bps.Go.Id</w:t>
      </w:r>
      <w:r w:rsidRPr="00361D52">
        <w:rPr>
          <w:rFonts w:ascii="Times New Roman" w:hAnsi="Times New Roman" w:cs="Times New Roman"/>
          <w:noProof/>
          <w:sz w:val="24"/>
          <w:szCs w:val="24"/>
        </w:rPr>
        <w:t xml:space="preserve">, </w:t>
      </w:r>
      <w:r w:rsidRPr="00361D52">
        <w:rPr>
          <w:rFonts w:ascii="Times New Roman" w:hAnsi="Times New Roman" w:cs="Times New Roman"/>
          <w:i/>
          <w:iCs/>
          <w:noProof/>
          <w:sz w:val="24"/>
          <w:szCs w:val="24"/>
        </w:rPr>
        <w:t>8</w:t>
      </w:r>
      <w:r w:rsidRPr="00361D52">
        <w:rPr>
          <w:rFonts w:ascii="Times New Roman" w:hAnsi="Times New Roman" w:cs="Times New Roman"/>
          <w:noProof/>
          <w:sz w:val="24"/>
          <w:szCs w:val="24"/>
        </w:rPr>
        <w:t>, 1–13.</w:t>
      </w:r>
    </w:p>
    <w:p w14:paraId="19CBD198"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Erikson, E. H. (2010). </w:t>
      </w:r>
      <w:r w:rsidRPr="00361D52">
        <w:rPr>
          <w:rFonts w:ascii="Times New Roman" w:hAnsi="Times New Roman" w:cs="Times New Roman"/>
          <w:i/>
          <w:iCs/>
          <w:noProof/>
          <w:sz w:val="24"/>
          <w:szCs w:val="24"/>
        </w:rPr>
        <w:t>Childhood and Society</w:t>
      </w:r>
      <w:r w:rsidRPr="00361D52">
        <w:rPr>
          <w:rFonts w:ascii="Times New Roman" w:hAnsi="Times New Roman" w:cs="Times New Roman"/>
          <w:noProof/>
          <w:sz w:val="24"/>
          <w:szCs w:val="24"/>
        </w:rPr>
        <w:t xml:space="preserve"> (H. H. Setiajid (ed.); 1st ed.). </w:t>
      </w:r>
      <w:r w:rsidRPr="00361D52">
        <w:rPr>
          <w:rFonts w:ascii="Times New Roman" w:hAnsi="Times New Roman" w:cs="Times New Roman"/>
          <w:noProof/>
          <w:sz w:val="24"/>
          <w:szCs w:val="24"/>
        </w:rPr>
        <w:lastRenderedPageBreak/>
        <w:t>Pustaka Pelajar.</w:t>
      </w:r>
    </w:p>
    <w:p w14:paraId="3B34867E"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Ketut Candrawati, S. A., Dwidiyanti, M., &amp; Widyastuti, R. H. (2018). Effects of Mindfulness with Gayatri Mantra on Decreasing Anxiety in the Elderly. </w:t>
      </w:r>
      <w:r w:rsidRPr="00361D52">
        <w:rPr>
          <w:rFonts w:ascii="Times New Roman" w:hAnsi="Times New Roman" w:cs="Times New Roman"/>
          <w:i/>
          <w:iCs/>
          <w:noProof/>
          <w:sz w:val="24"/>
          <w:szCs w:val="24"/>
        </w:rPr>
        <w:t>Holistic Nursing and Health Science</w:t>
      </w:r>
      <w:r w:rsidRPr="00361D52">
        <w:rPr>
          <w:rFonts w:ascii="Times New Roman" w:hAnsi="Times New Roman" w:cs="Times New Roman"/>
          <w:noProof/>
          <w:sz w:val="24"/>
          <w:szCs w:val="24"/>
        </w:rPr>
        <w:t xml:space="preserve">, </w:t>
      </w:r>
      <w:r w:rsidRPr="00361D52">
        <w:rPr>
          <w:rFonts w:ascii="Times New Roman" w:hAnsi="Times New Roman" w:cs="Times New Roman"/>
          <w:i/>
          <w:iCs/>
          <w:noProof/>
          <w:sz w:val="24"/>
          <w:szCs w:val="24"/>
        </w:rPr>
        <w:t>1</w:t>
      </w:r>
      <w:r w:rsidRPr="00361D52">
        <w:rPr>
          <w:rFonts w:ascii="Times New Roman" w:hAnsi="Times New Roman" w:cs="Times New Roman"/>
          <w:noProof/>
          <w:sz w:val="24"/>
          <w:szCs w:val="24"/>
        </w:rPr>
        <w:t>(1), 35. https://doi.org/10.14710/hnhs.1.1.2018.35-45</w:t>
      </w:r>
    </w:p>
    <w:p w14:paraId="6918542E"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Khasanah, U., &amp; Khairani. (2016). </w:t>
      </w:r>
      <w:r w:rsidRPr="00361D52">
        <w:rPr>
          <w:rFonts w:ascii="Times New Roman" w:hAnsi="Times New Roman" w:cs="Times New Roman"/>
          <w:i/>
          <w:iCs/>
          <w:noProof/>
          <w:sz w:val="24"/>
          <w:szCs w:val="24"/>
        </w:rPr>
        <w:t>Tingkat Kecemasan Pada Lansia Yang Mengalami Penyakit Kronis Di Banda Aceh</w:t>
      </w:r>
      <w:r w:rsidRPr="00361D52">
        <w:rPr>
          <w:rFonts w:ascii="Times New Roman" w:hAnsi="Times New Roman" w:cs="Times New Roman"/>
          <w:noProof/>
          <w:sz w:val="24"/>
          <w:szCs w:val="24"/>
        </w:rPr>
        <w:t>. 1–8.</w:t>
      </w:r>
    </w:p>
    <w:p w14:paraId="656262B1"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Maryam, R. S., Sari, M. F. E., Rosidawati, Jubaedi, A., &amp; Batubara, I. (2008). </w:t>
      </w:r>
      <w:r w:rsidRPr="00361D52">
        <w:rPr>
          <w:rFonts w:ascii="Times New Roman" w:hAnsi="Times New Roman" w:cs="Times New Roman"/>
          <w:i/>
          <w:iCs/>
          <w:noProof/>
          <w:sz w:val="24"/>
          <w:szCs w:val="24"/>
        </w:rPr>
        <w:t>Mengenal Usia Lanjut dan Perawatannya</w:t>
      </w:r>
      <w:r w:rsidRPr="00361D52">
        <w:rPr>
          <w:rFonts w:ascii="Times New Roman" w:hAnsi="Times New Roman" w:cs="Times New Roman"/>
          <w:noProof/>
          <w:sz w:val="24"/>
          <w:szCs w:val="24"/>
        </w:rPr>
        <w:t xml:space="preserve"> (R. Angriani (ed.)). Salemba Medika.</w:t>
      </w:r>
    </w:p>
    <w:p w14:paraId="0A71156B"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Nursalam. (2016). </w:t>
      </w:r>
      <w:r w:rsidRPr="00361D52">
        <w:rPr>
          <w:rFonts w:ascii="Times New Roman" w:hAnsi="Times New Roman" w:cs="Times New Roman"/>
          <w:i/>
          <w:iCs/>
          <w:noProof/>
          <w:sz w:val="24"/>
          <w:szCs w:val="24"/>
        </w:rPr>
        <w:t>Meyodologi Penelitian Ilmu Keperawatan</w:t>
      </w:r>
      <w:r w:rsidRPr="00361D52">
        <w:rPr>
          <w:rFonts w:ascii="Times New Roman" w:hAnsi="Times New Roman" w:cs="Times New Roman"/>
          <w:noProof/>
          <w:sz w:val="24"/>
          <w:szCs w:val="24"/>
        </w:rPr>
        <w:t>. Selemba Medika.</w:t>
      </w:r>
    </w:p>
    <w:p w14:paraId="2F4F59AD"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lastRenderedPageBreak/>
        <w:t xml:space="preserve">Rindayati, R., Nasir, A., &amp; Astriani, Y. (2020). Gambaran Kejadian dan Tingkat Kecemasan pada Lanjut Usia. </w:t>
      </w:r>
      <w:r w:rsidRPr="00361D52">
        <w:rPr>
          <w:rFonts w:ascii="Times New Roman" w:hAnsi="Times New Roman" w:cs="Times New Roman"/>
          <w:i/>
          <w:iCs/>
          <w:noProof/>
          <w:sz w:val="24"/>
          <w:szCs w:val="24"/>
        </w:rPr>
        <w:t>Jurnal Kesehatan Vokasional</w:t>
      </w:r>
      <w:r w:rsidRPr="00361D52">
        <w:rPr>
          <w:rFonts w:ascii="Times New Roman" w:hAnsi="Times New Roman" w:cs="Times New Roman"/>
          <w:noProof/>
          <w:sz w:val="24"/>
          <w:szCs w:val="24"/>
        </w:rPr>
        <w:t xml:space="preserve">, </w:t>
      </w:r>
      <w:r w:rsidRPr="00361D52">
        <w:rPr>
          <w:rFonts w:ascii="Times New Roman" w:hAnsi="Times New Roman" w:cs="Times New Roman"/>
          <w:i/>
          <w:iCs/>
          <w:noProof/>
          <w:sz w:val="24"/>
          <w:szCs w:val="24"/>
        </w:rPr>
        <w:t>5</w:t>
      </w:r>
      <w:r w:rsidRPr="00361D52">
        <w:rPr>
          <w:rFonts w:ascii="Times New Roman" w:hAnsi="Times New Roman" w:cs="Times New Roman"/>
          <w:noProof/>
          <w:sz w:val="24"/>
          <w:szCs w:val="24"/>
        </w:rPr>
        <w:t>(2), 95. https://doi.org/10.22146/jkesvo.53948</w:t>
      </w:r>
    </w:p>
    <w:p w14:paraId="12301758"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Safaria, T., &amp; Saputra, E. (2012). </w:t>
      </w:r>
      <w:r w:rsidRPr="00361D52">
        <w:rPr>
          <w:rFonts w:ascii="Times New Roman" w:hAnsi="Times New Roman" w:cs="Times New Roman"/>
          <w:i/>
          <w:iCs/>
          <w:noProof/>
          <w:sz w:val="24"/>
          <w:szCs w:val="24"/>
        </w:rPr>
        <w:t>Manajemen Emosi Sebuah Panduan Cerdas Bagaimana Mengelola Emosi Positif Dalam Hidup Anda (I)</w:t>
      </w:r>
      <w:r w:rsidRPr="00361D52">
        <w:rPr>
          <w:rFonts w:ascii="Times New Roman" w:hAnsi="Times New Roman" w:cs="Times New Roman"/>
          <w:noProof/>
          <w:sz w:val="24"/>
          <w:szCs w:val="24"/>
        </w:rPr>
        <w:t>. PT. Bumi Aksarainfo.</w:t>
      </w:r>
    </w:p>
    <w:p w14:paraId="59FC481C"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61D52">
        <w:rPr>
          <w:rFonts w:ascii="Times New Roman" w:hAnsi="Times New Roman" w:cs="Times New Roman"/>
          <w:noProof/>
          <w:sz w:val="24"/>
          <w:szCs w:val="24"/>
        </w:rPr>
        <w:t xml:space="preserve">Sandmire, H. F., Austin, S. D., &amp; Bechtel, R. C. (1976). Experience with 40,000 Papanicolaou smears. </w:t>
      </w:r>
      <w:r w:rsidRPr="00361D52">
        <w:rPr>
          <w:rFonts w:ascii="Times New Roman" w:hAnsi="Times New Roman" w:cs="Times New Roman"/>
          <w:i/>
          <w:iCs/>
          <w:noProof/>
          <w:sz w:val="24"/>
          <w:szCs w:val="24"/>
        </w:rPr>
        <w:t>Obstetrics and Gynecology</w:t>
      </w:r>
      <w:r w:rsidRPr="00361D52">
        <w:rPr>
          <w:rFonts w:ascii="Times New Roman" w:hAnsi="Times New Roman" w:cs="Times New Roman"/>
          <w:noProof/>
          <w:sz w:val="24"/>
          <w:szCs w:val="24"/>
        </w:rPr>
        <w:t xml:space="preserve">, </w:t>
      </w:r>
      <w:r w:rsidRPr="00361D52">
        <w:rPr>
          <w:rFonts w:ascii="Times New Roman" w:hAnsi="Times New Roman" w:cs="Times New Roman"/>
          <w:i/>
          <w:iCs/>
          <w:noProof/>
          <w:sz w:val="24"/>
          <w:szCs w:val="24"/>
        </w:rPr>
        <w:t>48</w:t>
      </w:r>
      <w:r w:rsidRPr="00361D52">
        <w:rPr>
          <w:rFonts w:ascii="Times New Roman" w:hAnsi="Times New Roman" w:cs="Times New Roman"/>
          <w:noProof/>
          <w:sz w:val="24"/>
          <w:szCs w:val="24"/>
        </w:rPr>
        <w:t>(1), 56–60.</w:t>
      </w:r>
    </w:p>
    <w:p w14:paraId="3E673C67" w14:textId="77777777" w:rsidR="00361D52" w:rsidRPr="00361D52" w:rsidRDefault="00361D52" w:rsidP="00361D52">
      <w:pPr>
        <w:widowControl w:val="0"/>
        <w:autoSpaceDE w:val="0"/>
        <w:autoSpaceDN w:val="0"/>
        <w:adjustRightInd w:val="0"/>
        <w:spacing w:after="0" w:line="240" w:lineRule="auto"/>
        <w:ind w:left="480" w:hanging="480"/>
        <w:rPr>
          <w:rFonts w:ascii="Times New Roman" w:hAnsi="Times New Roman" w:cs="Times New Roman"/>
          <w:noProof/>
          <w:sz w:val="24"/>
        </w:rPr>
      </w:pPr>
      <w:r w:rsidRPr="00361D52">
        <w:rPr>
          <w:rFonts w:ascii="Times New Roman" w:hAnsi="Times New Roman" w:cs="Times New Roman"/>
          <w:noProof/>
          <w:sz w:val="24"/>
          <w:szCs w:val="24"/>
        </w:rPr>
        <w:t xml:space="preserve">Stuart, G. W., &amp; Sundeen, S. J. (2014). </w:t>
      </w:r>
      <w:r w:rsidRPr="00361D52">
        <w:rPr>
          <w:rFonts w:ascii="Times New Roman" w:hAnsi="Times New Roman" w:cs="Times New Roman"/>
          <w:i/>
          <w:iCs/>
          <w:noProof/>
          <w:sz w:val="24"/>
          <w:szCs w:val="24"/>
        </w:rPr>
        <w:t>Buku Saku Keperawatan Jiwa</w:t>
      </w:r>
      <w:r w:rsidRPr="00361D52">
        <w:rPr>
          <w:rFonts w:ascii="Times New Roman" w:hAnsi="Times New Roman" w:cs="Times New Roman"/>
          <w:noProof/>
          <w:sz w:val="24"/>
          <w:szCs w:val="24"/>
        </w:rPr>
        <w:t xml:space="preserve"> (5th ed.). EGC.</w:t>
      </w:r>
    </w:p>
    <w:p w14:paraId="1B19F2C7" w14:textId="30079007" w:rsidR="00C56875" w:rsidRPr="00B67DED" w:rsidRDefault="00C56875" w:rsidP="00EE43EA">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sectPr w:rsidR="00C56875" w:rsidRPr="00B67DED" w:rsidSect="002336D8">
          <w:type w:val="continuous"/>
          <w:pgSz w:w="11907" w:h="16840" w:code="9"/>
          <w:pgMar w:top="1701" w:right="1418" w:bottom="1418" w:left="1701" w:header="567" w:footer="567" w:gutter="0"/>
          <w:cols w:num="2" w:space="567"/>
          <w:docGrid w:linePitch="360"/>
        </w:sectPr>
      </w:pPr>
      <w:r>
        <w:rPr>
          <w:rFonts w:ascii="Times New Roman" w:hAnsi="Times New Roman" w:cs="Times New Roman"/>
          <w:sz w:val="24"/>
          <w:szCs w:val="24"/>
          <w:lang w:val="id-ID"/>
        </w:rPr>
        <w:fldChar w:fldCharType="end"/>
      </w:r>
    </w:p>
    <w:p w14:paraId="48F788E7" w14:textId="77777777" w:rsidR="00E05280" w:rsidRPr="00B67DED" w:rsidRDefault="00E05280" w:rsidP="00EE43EA">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p>
    <w:sectPr w:rsidR="00E05280" w:rsidRPr="00B67DED" w:rsidSect="006C0C61">
      <w:type w:val="continuous"/>
      <w:pgSz w:w="11907" w:h="16840"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E6EAB" w14:textId="77777777" w:rsidR="009A2C7C" w:rsidRDefault="009A2C7C" w:rsidP="003C1800">
      <w:pPr>
        <w:spacing w:after="0" w:line="240" w:lineRule="auto"/>
      </w:pPr>
      <w:r>
        <w:separator/>
      </w:r>
    </w:p>
  </w:endnote>
  <w:endnote w:type="continuationSeparator" w:id="0">
    <w:p w14:paraId="67B7AD08" w14:textId="77777777" w:rsidR="009A2C7C" w:rsidRDefault="009A2C7C"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027"/>
      <w:docPartObj>
        <w:docPartGallery w:val="Page Numbers (Bottom of Page)"/>
        <w:docPartUnique/>
      </w:docPartObj>
    </w:sdtPr>
    <w:sdtEndPr/>
    <w:sdtContent>
      <w:p w14:paraId="702FD7D1" w14:textId="2ECB72EF" w:rsidR="00112E15" w:rsidRDefault="00B55D84">
        <w:pPr>
          <w:pStyle w:val="Footer"/>
          <w:jc w:val="right"/>
        </w:pPr>
        <w:r>
          <w:fldChar w:fldCharType="begin"/>
        </w:r>
        <w:r>
          <w:instrText xml:space="preserve"> PAGE   \* MERGEFORMAT </w:instrText>
        </w:r>
        <w:r>
          <w:fldChar w:fldCharType="separate"/>
        </w:r>
        <w:r w:rsidR="00A50E79">
          <w:rPr>
            <w:noProof/>
          </w:rPr>
          <w:t>6</w:t>
        </w:r>
        <w:r>
          <w:rPr>
            <w:noProof/>
          </w:rPr>
          <w:fldChar w:fldCharType="end"/>
        </w:r>
      </w:p>
    </w:sdtContent>
  </w:sdt>
  <w:p w14:paraId="7677548C" w14:textId="77777777" w:rsidR="006B2AD4" w:rsidRDefault="006B2AD4" w:rsidP="003C18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940"/>
      <w:docPartObj>
        <w:docPartGallery w:val="Page Numbers (Bottom of Page)"/>
        <w:docPartUnique/>
      </w:docPartObj>
    </w:sdtPr>
    <w:sdtEndPr/>
    <w:sdtContent>
      <w:p w14:paraId="4333CC93" w14:textId="4C54402E" w:rsidR="005B5865" w:rsidRDefault="00B55D84">
        <w:pPr>
          <w:pStyle w:val="Footer"/>
          <w:jc w:val="right"/>
        </w:pPr>
        <w:r>
          <w:fldChar w:fldCharType="begin"/>
        </w:r>
        <w:r>
          <w:instrText xml:space="preserve"> PAGE   \* MERGEFORMAT </w:instrText>
        </w:r>
        <w:r>
          <w:fldChar w:fldCharType="separate"/>
        </w:r>
        <w:r w:rsidR="00A50E79">
          <w:rPr>
            <w:noProof/>
          </w:rPr>
          <w:t>1</w:t>
        </w:r>
        <w:r>
          <w:rPr>
            <w:noProof/>
          </w:rPr>
          <w:fldChar w:fldCharType="end"/>
        </w:r>
      </w:p>
    </w:sdtContent>
  </w:sdt>
  <w:p w14:paraId="353C08A2" w14:textId="77777777" w:rsidR="006B2AD4" w:rsidRDefault="006B2AD4" w:rsidP="00B46FD9">
    <w:pPr>
      <w:pStyle w:val="Footer"/>
      <w:tabs>
        <w:tab w:val="right"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83C53" w14:textId="77777777" w:rsidR="009A2C7C" w:rsidRDefault="009A2C7C" w:rsidP="003C1800">
      <w:pPr>
        <w:spacing w:after="0" w:line="240" w:lineRule="auto"/>
      </w:pPr>
      <w:r>
        <w:separator/>
      </w:r>
    </w:p>
  </w:footnote>
  <w:footnote w:type="continuationSeparator" w:id="0">
    <w:p w14:paraId="4E598B47" w14:textId="77777777" w:rsidR="009A2C7C" w:rsidRDefault="009A2C7C" w:rsidP="003C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man Old Style" w:hAnsi="Bookman Old Style" w:cs="Times New Roman"/>
      </w:rPr>
      <w:id w:val="212504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3"/>
        </w:tblGrid>
        <w:tr w:rsidR="00112E15" w14:paraId="5DFCA0C1" w14:textId="77777777" w:rsidTr="00063F53">
          <w:tc>
            <w:tcPr>
              <w:tcW w:w="4502" w:type="dxa"/>
            </w:tcPr>
            <w:p w14:paraId="06D1D45C" w14:textId="77777777" w:rsidR="00112E15" w:rsidRPr="00112E15" w:rsidRDefault="00112E15" w:rsidP="00063F53">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14:paraId="3ACC92E2" w14:textId="77777777"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14:paraId="552BAA30" w14:textId="77777777"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14:paraId="072CD539" w14:textId="77777777" w:rsidR="00112E15" w:rsidRPr="00112E15" w:rsidRDefault="00112E15" w:rsidP="00063F53">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14:paraId="3FAFFD08" w14:textId="77777777" w:rsidR="00883D6C" w:rsidRPr="00434825" w:rsidRDefault="00883D6C" w:rsidP="00112E15">
        <w:pPr>
          <w:pStyle w:val="Header"/>
          <w:tabs>
            <w:tab w:val="right" w:pos="9072"/>
          </w:tabs>
          <w:rPr>
            <w:rFonts w:ascii="Times New Roman" w:hAnsi="Times New Roman" w:cs="Times New Roman"/>
            <w:i/>
            <w:sz w:val="20"/>
          </w:rPr>
        </w:pPr>
      </w:p>
      <w:p w14:paraId="5D8AEB7B" w14:textId="77777777"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CC97" w14:textId="77777777" w:rsidR="00FC4BF4" w:rsidRDefault="00FC4BF4"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2679AC80" w14:textId="77777777" w:rsidR="00FC4BF4" w:rsidRDefault="00FC4BF4" w:rsidP="00FC4BF4">
    <w:pPr>
      <w:tabs>
        <w:tab w:val="center" w:pos="4680"/>
      </w:tabs>
      <w:spacing w:after="0" w:line="240" w:lineRule="auto"/>
      <w:jc w:val="center"/>
      <w:rPr>
        <w:rFonts w:ascii="Bookman Old Style" w:hAnsi="Bookman Old Style" w:cs="Times New Roman"/>
        <w:b/>
        <w:bCs/>
        <w:lang w:val="id-ID"/>
      </w:rPr>
    </w:pPr>
  </w:p>
  <w:p w14:paraId="24DB76B4" w14:textId="77777777"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r w:rsidRPr="00081E00">
      <w:rPr>
        <w:rFonts w:ascii="Bookman Old Style" w:hAnsi="Bookman Old Style" w:cs="Times New Roman"/>
        <w:b/>
        <w:bCs/>
      </w:rPr>
      <w:t>Jurnal</w:t>
    </w:r>
    <w:r w:rsidRPr="00081E00">
      <w:rPr>
        <w:rFonts w:ascii="Bookman Old Style" w:hAnsi="Bookman Old Style" w:cs="Times New Roman"/>
        <w:b/>
        <w:bCs/>
        <w:lang w:val="id-ID"/>
      </w:rPr>
      <w:t xml:space="preserve"> </w:t>
    </w:r>
    <w:r w:rsidRPr="00081E00">
      <w:rPr>
        <w:rFonts w:ascii="Bookman Old Style" w:hAnsi="Bookman Old Style" w:cs="Times New Roman"/>
        <w:b/>
        <w:bCs/>
      </w:rPr>
      <w:t>Akadem</w:t>
    </w:r>
    <w:r w:rsidRPr="00081E00">
      <w:rPr>
        <w:rFonts w:ascii="Bookman Old Style" w:hAnsi="Bookman Old Style" w:cs="Times New Roman"/>
        <w:b/>
        <w:bCs/>
        <w:lang w:val="id-ID"/>
      </w:rPr>
      <w:t>i</w:t>
    </w:r>
    <w:r w:rsidRPr="00081E00">
      <w:rPr>
        <w:rFonts w:ascii="Bookman Old Style" w:hAnsi="Bookman Old Style" w:cs="Times New Roman"/>
        <w:b/>
        <w:bCs/>
      </w:rPr>
      <w:t>ka Baiturrahim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14:paraId="1265A6D1" w14:textId="77777777" w:rsidR="00FC4BF4" w:rsidRPr="00081E00" w:rsidRDefault="0092511C"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r w:rsidR="00FC4BF4" w:rsidRPr="00081E00">
      <w:rPr>
        <w:rFonts w:ascii="Times New Roman" w:hAnsi="Times New Roman" w:cs="Times New Roman"/>
        <w:i/>
        <w:sz w:val="20"/>
      </w:rPr>
      <w:t>ilable Online</w:t>
    </w:r>
    <w:r w:rsidR="00FC4BF4" w:rsidRPr="00081E00">
      <w:rPr>
        <w:rFonts w:ascii="Times New Roman" w:hAnsi="Times New Roman" w:cs="Times New Roman"/>
        <w:i/>
        <w:sz w:val="20"/>
        <w:lang w:val="id-ID"/>
      </w:rPr>
      <w:t xml:space="preserve"> </w:t>
    </w:r>
    <w:r w:rsidR="00FC4BF4" w:rsidRPr="00081E00">
      <w:rPr>
        <w:rFonts w:ascii="Times New Roman" w:hAnsi="Times New Roman" w:cs="Times New Roman"/>
        <w:bCs/>
        <w:i/>
        <w:sz w:val="20"/>
        <w:lang w:val="id-ID"/>
      </w:rPr>
      <w:t xml:space="preserve"> </w:t>
    </w:r>
    <w:hyperlink r:id="rId1" w:history="1">
      <w:r w:rsidR="00FC4BF4" w:rsidRPr="00081E00">
        <w:rPr>
          <w:rStyle w:val="Hyperlink"/>
          <w:rFonts w:ascii="Times New Roman" w:hAnsi="Times New Roman" w:cs="Times New Roman"/>
          <w:bCs/>
          <w:i/>
          <w:sz w:val="20"/>
          <w:lang w:val="id-ID"/>
        </w:rPr>
        <w:t>http://jab.stikba.ac.id/index.php/jab</w:t>
      </w:r>
    </w:hyperlink>
  </w:p>
  <w:p w14:paraId="60BD6814" w14:textId="77777777"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proofErr w:type="gramStart"/>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proofErr w:type="gramEnd"/>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5D4EC465" w14:textId="050BAEDB" w:rsidR="00FC4BF4" w:rsidRPr="00081E00" w:rsidRDefault="007E6D8C"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en-US"/>
      </w:rPr>
      <mc:AlternateContent>
        <mc:Choice Requires="wps">
          <w:drawing>
            <wp:anchor distT="0" distB="0" distL="114300" distR="114300" simplePos="0" relativeHeight="251660288" behindDoc="0" locked="0" layoutInCell="1" allowOverlap="1" wp14:anchorId="559B3CA1" wp14:editId="2A6F25D9">
              <wp:simplePos x="0" y="0"/>
              <wp:positionH relativeFrom="column">
                <wp:posOffset>18415</wp:posOffset>
              </wp:positionH>
              <wp:positionV relativeFrom="paragraph">
                <wp:posOffset>100330</wp:posOffset>
              </wp:positionV>
              <wp:extent cx="5579110" cy="7620"/>
              <wp:effectExtent l="18415" t="14605" r="12700" b="158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6D4486" id="_x0000_t32" coordsize="21600,21600" o:spt="32" o:oned="t" path="m,l21600,21600e" filled="f">
              <v:path arrowok="t" fillok="f" o:connecttype="none"/>
              <o:lock v:ext="edit" shapetype="t"/>
            </v:shapetype>
            <v:shape id="AutoShape 1" o:spid="_x0000_s1026" type="#_x0000_t32" style="position:absolute;margin-left:1.45pt;margin-top:7.9pt;width:439.3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"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00"/>
    <w:rsid w:val="00006E8B"/>
    <w:rsid w:val="00015A78"/>
    <w:rsid w:val="00016F78"/>
    <w:rsid w:val="00026B4E"/>
    <w:rsid w:val="000874E7"/>
    <w:rsid w:val="00091856"/>
    <w:rsid w:val="00091CAB"/>
    <w:rsid w:val="000A0AE9"/>
    <w:rsid w:val="000F078D"/>
    <w:rsid w:val="000F7B7F"/>
    <w:rsid w:val="00112395"/>
    <w:rsid w:val="00112E15"/>
    <w:rsid w:val="00113607"/>
    <w:rsid w:val="00123A65"/>
    <w:rsid w:val="00130731"/>
    <w:rsid w:val="00153B49"/>
    <w:rsid w:val="0018561A"/>
    <w:rsid w:val="001C1C94"/>
    <w:rsid w:val="001C6821"/>
    <w:rsid w:val="001E2A17"/>
    <w:rsid w:val="001F42FA"/>
    <w:rsid w:val="002116E7"/>
    <w:rsid w:val="00211F8F"/>
    <w:rsid w:val="002336D8"/>
    <w:rsid w:val="00243229"/>
    <w:rsid w:val="002453B1"/>
    <w:rsid w:val="002B40A6"/>
    <w:rsid w:val="003044D3"/>
    <w:rsid w:val="00304BEC"/>
    <w:rsid w:val="00327DB3"/>
    <w:rsid w:val="0034047A"/>
    <w:rsid w:val="00361D52"/>
    <w:rsid w:val="003A7DF8"/>
    <w:rsid w:val="003C1800"/>
    <w:rsid w:val="003D700B"/>
    <w:rsid w:val="003F4507"/>
    <w:rsid w:val="0041005F"/>
    <w:rsid w:val="00412861"/>
    <w:rsid w:val="00434825"/>
    <w:rsid w:val="0043555D"/>
    <w:rsid w:val="00437BCC"/>
    <w:rsid w:val="00462145"/>
    <w:rsid w:val="00481766"/>
    <w:rsid w:val="004A7A5C"/>
    <w:rsid w:val="004C735C"/>
    <w:rsid w:val="004D006A"/>
    <w:rsid w:val="004D02FC"/>
    <w:rsid w:val="00525C85"/>
    <w:rsid w:val="00532594"/>
    <w:rsid w:val="00541D4D"/>
    <w:rsid w:val="00553258"/>
    <w:rsid w:val="005733B0"/>
    <w:rsid w:val="00592602"/>
    <w:rsid w:val="00596B21"/>
    <w:rsid w:val="005B5865"/>
    <w:rsid w:val="005E0482"/>
    <w:rsid w:val="005F651C"/>
    <w:rsid w:val="00613CA6"/>
    <w:rsid w:val="00624277"/>
    <w:rsid w:val="00653EDF"/>
    <w:rsid w:val="006555A1"/>
    <w:rsid w:val="00662358"/>
    <w:rsid w:val="006B2AD4"/>
    <w:rsid w:val="006C0C61"/>
    <w:rsid w:val="006C6C6E"/>
    <w:rsid w:val="006C7B33"/>
    <w:rsid w:val="006F5559"/>
    <w:rsid w:val="0070081E"/>
    <w:rsid w:val="007228BD"/>
    <w:rsid w:val="0076111F"/>
    <w:rsid w:val="007B3D46"/>
    <w:rsid w:val="007B411F"/>
    <w:rsid w:val="007C16E8"/>
    <w:rsid w:val="007D36C7"/>
    <w:rsid w:val="007D553E"/>
    <w:rsid w:val="007E6D8C"/>
    <w:rsid w:val="00815477"/>
    <w:rsid w:val="008168F1"/>
    <w:rsid w:val="008259BD"/>
    <w:rsid w:val="00883D6C"/>
    <w:rsid w:val="008A0FCB"/>
    <w:rsid w:val="008D2DEE"/>
    <w:rsid w:val="00915E2B"/>
    <w:rsid w:val="0092511C"/>
    <w:rsid w:val="009445FF"/>
    <w:rsid w:val="0094764C"/>
    <w:rsid w:val="009A2C7C"/>
    <w:rsid w:val="009D4151"/>
    <w:rsid w:val="009D6ED0"/>
    <w:rsid w:val="00A16757"/>
    <w:rsid w:val="00A50E79"/>
    <w:rsid w:val="00A879EE"/>
    <w:rsid w:val="00B041A2"/>
    <w:rsid w:val="00B30513"/>
    <w:rsid w:val="00B46FD9"/>
    <w:rsid w:val="00B55D84"/>
    <w:rsid w:val="00B67DED"/>
    <w:rsid w:val="00B82ABF"/>
    <w:rsid w:val="00B83DA7"/>
    <w:rsid w:val="00B95D0B"/>
    <w:rsid w:val="00BD14F1"/>
    <w:rsid w:val="00C30FFD"/>
    <w:rsid w:val="00C46713"/>
    <w:rsid w:val="00C566DF"/>
    <w:rsid w:val="00C56875"/>
    <w:rsid w:val="00CA19C3"/>
    <w:rsid w:val="00D0544E"/>
    <w:rsid w:val="00D1460E"/>
    <w:rsid w:val="00D212AE"/>
    <w:rsid w:val="00D3041C"/>
    <w:rsid w:val="00D74F2A"/>
    <w:rsid w:val="00D85550"/>
    <w:rsid w:val="00DC4D7D"/>
    <w:rsid w:val="00DE68AD"/>
    <w:rsid w:val="00DF258D"/>
    <w:rsid w:val="00DF2F32"/>
    <w:rsid w:val="00DF3DB1"/>
    <w:rsid w:val="00E05280"/>
    <w:rsid w:val="00E25D30"/>
    <w:rsid w:val="00E50B95"/>
    <w:rsid w:val="00EB541B"/>
    <w:rsid w:val="00ED105B"/>
    <w:rsid w:val="00ED11C9"/>
    <w:rsid w:val="00EE43EA"/>
    <w:rsid w:val="00F20D6C"/>
    <w:rsid w:val="00FA47D9"/>
    <w:rsid w:val="00FC4BF4"/>
    <w:rsid w:val="00FD5300"/>
    <w:rsid w:val="00FD7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AA92F"/>
  <w15:docId w15:val="{367D3395-D3B8-41AE-9D61-70E21CE3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ListParagraph">
    <w:name w:val="List Paragraph"/>
    <w:aliases w:val="UGEX'Z"/>
    <w:basedOn w:val="Normal"/>
    <w:link w:val="ListParagraphChar"/>
    <w:uiPriority w:val="34"/>
    <w:qFormat/>
    <w:rsid w:val="00DF258D"/>
    <w:pPr>
      <w:widowControl w:val="0"/>
      <w:autoSpaceDE w:val="0"/>
      <w:autoSpaceDN w:val="0"/>
      <w:spacing w:after="0" w:line="240" w:lineRule="auto"/>
      <w:ind w:left="584" w:right="39" w:hanging="284"/>
      <w:jc w:val="both"/>
    </w:pPr>
    <w:rPr>
      <w:rFonts w:ascii="Times New Roman" w:eastAsia="Times New Roman" w:hAnsi="Times New Roman" w:cs="Times New Roman"/>
      <w:lang w:val="en-US"/>
    </w:rPr>
  </w:style>
  <w:style w:type="character" w:customStyle="1" w:styleId="ListParagraphChar">
    <w:name w:val="List Paragraph Char"/>
    <w:aliases w:val="UGEX'Z Char"/>
    <w:link w:val="ListParagraph"/>
    <w:uiPriority w:val="34"/>
    <w:rsid w:val="00DF258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316547">
      <w:bodyDiv w:val="1"/>
      <w:marLeft w:val="0"/>
      <w:marRight w:val="0"/>
      <w:marTop w:val="0"/>
      <w:marBottom w:val="0"/>
      <w:divBdr>
        <w:top w:val="none" w:sz="0" w:space="0" w:color="auto"/>
        <w:left w:val="none" w:sz="0" w:space="0" w:color="auto"/>
        <w:bottom w:val="none" w:sz="0" w:space="0" w:color="auto"/>
        <w:right w:val="none" w:sz="0" w:space="0" w:color="auto"/>
      </w:divBdr>
    </w:div>
    <w:div w:id="14880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7D29014-DDD4-4E31-B868-45A3E258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7329</Words>
  <Characters>41781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Gerraldo Mendoza</dc:creator>
  <cp:lastModifiedBy>Asus</cp:lastModifiedBy>
  <cp:revision>4</cp:revision>
  <dcterms:created xsi:type="dcterms:W3CDTF">2022-08-31T09:17:00Z</dcterms:created>
  <dcterms:modified xsi:type="dcterms:W3CDTF">2022-08-31T12:25:00Z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Harvard - Cite Them Right 9th edition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e448739e-cd38-317c-b95d-fa7bd9123e52</vt:lpwstr>
  </property>
</Properties>
</file>